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23B5F" w14:textId="77777777" w:rsidR="00E4602C" w:rsidRDefault="00194E43" w:rsidP="00E4602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949C14D" wp14:editId="0D897CEB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2055" cy="10682505"/>
            <wp:effectExtent l="0" t="0" r="4445" b="0"/>
            <wp:wrapNone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apa E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C9157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28308AAD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6944E10B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127A46CE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7FAFE36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2F7525A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151F46E7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6BEFB74D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6657E554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5505B822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5775CA6A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5CE32B15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11F8B806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0DB8672B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65A9DCE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0D64E917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34ED791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32B0C911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431E6086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F69DC3A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1B329E53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FF0965D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4BC5612D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6E2DCAB2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6DC5F636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5E837704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479C8F7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F1F96E0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9EC05FC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6EAE8310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37E6FA05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33125960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61FB7D42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08012E76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30602468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36184D1" w14:textId="77777777" w:rsidR="00194E43" w:rsidRDefault="00194E43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7F313A5C" w14:textId="77777777" w:rsidR="003F5540" w:rsidRPr="00346C27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  <w:r w:rsidRPr="00346C27">
        <w:rPr>
          <w:rFonts w:ascii="Arial" w:hAnsi="Arial" w:cs="Arial"/>
          <w:b/>
          <w:bCs/>
        </w:rPr>
        <w:lastRenderedPageBreak/>
        <w:t>201</w:t>
      </w:r>
      <w:r w:rsidR="00996A19">
        <w:rPr>
          <w:rFonts w:ascii="Arial" w:hAnsi="Arial" w:cs="Arial"/>
          <w:b/>
          <w:bCs/>
        </w:rPr>
        <w:t>9</w:t>
      </w:r>
      <w:r w:rsidRPr="00346C27">
        <w:rPr>
          <w:rFonts w:ascii="Arial" w:hAnsi="Arial" w:cs="Arial"/>
          <w:b/>
          <w:bCs/>
        </w:rPr>
        <w:t>. © Serviço Brasileiro de Apoio às Micro e Pequenas Empresas – Sebrae</w:t>
      </w:r>
    </w:p>
    <w:p w14:paraId="1E98E61E" w14:textId="77777777" w:rsidR="003F5540" w:rsidRPr="00C27BCF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 w:rsidRPr="00C27BCF">
        <w:rPr>
          <w:rFonts w:ascii="Arial" w:hAnsi="Arial" w:cs="Arial"/>
        </w:rPr>
        <w:t>Todos os direitos reservados</w:t>
      </w:r>
    </w:p>
    <w:p w14:paraId="6AC0C8C4" w14:textId="77777777" w:rsidR="003F5540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 w:rsidRPr="00C27BCF">
        <w:rPr>
          <w:rFonts w:ascii="Arial" w:hAnsi="Arial" w:cs="Arial"/>
        </w:rPr>
        <w:t>A reprodução não autorizada desta publicação, no todo ou em</w:t>
      </w:r>
      <w:r>
        <w:rPr>
          <w:rFonts w:ascii="Arial" w:hAnsi="Arial" w:cs="Arial"/>
        </w:rPr>
        <w:t xml:space="preserve"> </w:t>
      </w:r>
      <w:r w:rsidRPr="00C27BCF">
        <w:rPr>
          <w:rFonts w:ascii="Arial" w:hAnsi="Arial" w:cs="Arial"/>
        </w:rPr>
        <w:t>parte, constitui violação dos direitos autorais (Lei nº 9.610/1998).</w:t>
      </w:r>
    </w:p>
    <w:p w14:paraId="00E2E611" w14:textId="77777777" w:rsidR="003F5540" w:rsidRPr="00346C27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</w:p>
    <w:p w14:paraId="1BA0CC01" w14:textId="77777777" w:rsidR="003F5540" w:rsidRPr="00346C27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  <w:b/>
          <w:bCs/>
        </w:rPr>
      </w:pPr>
      <w:r w:rsidRPr="00346C27">
        <w:rPr>
          <w:rFonts w:ascii="Arial" w:hAnsi="Arial" w:cs="Arial"/>
          <w:b/>
          <w:bCs/>
        </w:rPr>
        <w:t>Informações e contatos</w:t>
      </w:r>
    </w:p>
    <w:p w14:paraId="02BF1431" w14:textId="77777777" w:rsidR="003F5540" w:rsidRPr="00346C27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 w:rsidRPr="00346C27">
        <w:rPr>
          <w:rFonts w:ascii="Arial" w:hAnsi="Arial" w:cs="Arial"/>
        </w:rPr>
        <w:t>Serviço Brasileiro de Apoio às Micro e Pequenas Empresas – Sebrae</w:t>
      </w:r>
    </w:p>
    <w:p w14:paraId="777641E6" w14:textId="77777777" w:rsidR="003F5540" w:rsidRPr="009661F6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 w:rsidRPr="009661F6">
        <w:rPr>
          <w:rFonts w:ascii="Arial" w:hAnsi="Arial" w:cs="Arial"/>
        </w:rPr>
        <w:t xml:space="preserve">Unidade de Gestão Estratégica </w:t>
      </w:r>
      <w:r>
        <w:rPr>
          <w:rFonts w:ascii="Arial" w:hAnsi="Arial" w:cs="Arial"/>
        </w:rPr>
        <w:t>–</w:t>
      </w:r>
      <w:r w:rsidRPr="009661F6">
        <w:rPr>
          <w:rFonts w:ascii="Arial" w:hAnsi="Arial" w:cs="Arial"/>
        </w:rPr>
        <w:t xml:space="preserve"> UGE</w:t>
      </w:r>
    </w:p>
    <w:p w14:paraId="0ECB0F8E" w14:textId="77777777" w:rsidR="003F5540" w:rsidRPr="009661F6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 w:rsidRPr="009661F6">
        <w:rPr>
          <w:rFonts w:ascii="Arial" w:hAnsi="Arial" w:cs="Arial"/>
        </w:rPr>
        <w:t>Núcleo de Estudos e Pesquisas</w:t>
      </w:r>
    </w:p>
    <w:p w14:paraId="1F207841" w14:textId="77777777" w:rsidR="003F5540" w:rsidRPr="00346C27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 w:rsidRPr="00346C27">
        <w:rPr>
          <w:rFonts w:ascii="Arial" w:hAnsi="Arial" w:cs="Arial"/>
        </w:rPr>
        <w:t>SGAS 605 – Conj. A – Asa Sul – Brasí</w:t>
      </w:r>
      <w:r>
        <w:rPr>
          <w:rFonts w:ascii="Arial" w:hAnsi="Arial" w:cs="Arial"/>
        </w:rPr>
        <w:t>lia/DF – CEP: 70200-645</w:t>
      </w:r>
    </w:p>
    <w:p w14:paraId="3BB21BE6" w14:textId="77777777" w:rsidR="003F5540" w:rsidRPr="00346C27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  <w:r w:rsidRPr="00346C27">
        <w:rPr>
          <w:rFonts w:ascii="Arial" w:hAnsi="Arial" w:cs="Arial"/>
        </w:rPr>
        <w:t>Telefone: (61) 3348-7</w:t>
      </w:r>
      <w:r>
        <w:rPr>
          <w:rFonts w:ascii="Arial" w:hAnsi="Arial" w:cs="Arial"/>
        </w:rPr>
        <w:t>180 /</w:t>
      </w:r>
      <w:r w:rsidRPr="00346C27">
        <w:rPr>
          <w:rFonts w:ascii="Arial" w:hAnsi="Arial" w:cs="Arial"/>
        </w:rPr>
        <w:t xml:space="preserve">Site: </w:t>
      </w:r>
      <w:r w:rsidRPr="00BA597D">
        <w:rPr>
          <w:rFonts w:ascii="Arial" w:hAnsi="Arial" w:cs="Arial"/>
        </w:rPr>
        <w:t>www.sebrae.com.br</w:t>
      </w:r>
    </w:p>
    <w:p w14:paraId="3AE50891" w14:textId="77777777" w:rsidR="003F5540" w:rsidRPr="00346C27" w:rsidRDefault="003F5540" w:rsidP="003F5540">
      <w:pPr>
        <w:autoSpaceDE w:val="0"/>
        <w:autoSpaceDN w:val="0"/>
        <w:adjustRightInd w:val="0"/>
        <w:spacing w:before="120" w:line="240" w:lineRule="auto"/>
        <w:rPr>
          <w:rFonts w:ascii="Arial" w:hAnsi="Arial" w:cs="Arial"/>
        </w:rPr>
      </w:pPr>
    </w:p>
    <w:p w14:paraId="7F867D7C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346C27">
        <w:rPr>
          <w:rFonts w:ascii="Arial" w:hAnsi="Arial" w:cs="Arial"/>
          <w:b/>
          <w:bCs/>
        </w:rPr>
        <w:t>Presidente do Conselho Deliberativo</w:t>
      </w:r>
    </w:p>
    <w:p w14:paraId="658903F1" w14:textId="77777777" w:rsidR="003F5540" w:rsidRPr="00346C27" w:rsidRDefault="00996A19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96A19">
        <w:rPr>
          <w:rFonts w:ascii="Arial" w:hAnsi="Arial" w:cs="Arial"/>
        </w:rPr>
        <w:t xml:space="preserve">José Roberto </w:t>
      </w:r>
      <w:proofErr w:type="spellStart"/>
      <w:r w:rsidRPr="00996A19">
        <w:rPr>
          <w:rFonts w:ascii="Arial" w:hAnsi="Arial" w:cs="Arial"/>
        </w:rPr>
        <w:t>Tadros</w:t>
      </w:r>
      <w:proofErr w:type="spellEnd"/>
    </w:p>
    <w:p w14:paraId="5469252B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0C3BCAF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Diretor-</w:t>
      </w:r>
      <w:r w:rsidRPr="00346C27">
        <w:rPr>
          <w:rFonts w:ascii="Arial" w:hAnsi="Arial" w:cs="Arial"/>
          <w:b/>
          <w:bCs/>
        </w:rPr>
        <w:t>Presidente</w:t>
      </w:r>
    </w:p>
    <w:p w14:paraId="502A6C26" w14:textId="77777777" w:rsidR="003F5540" w:rsidRDefault="00996A19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96A19">
        <w:rPr>
          <w:rFonts w:ascii="Arial" w:hAnsi="Arial" w:cs="Arial"/>
        </w:rPr>
        <w:t>João Henrique de Almeida Sousa</w:t>
      </w:r>
    </w:p>
    <w:p w14:paraId="0683E133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C630A84" w14:textId="45278CEE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Diretor</w:t>
      </w:r>
      <w:r w:rsidR="00D047CC">
        <w:rPr>
          <w:rFonts w:ascii="Arial" w:hAnsi="Arial" w:cs="Arial"/>
          <w:b/>
          <w:bCs/>
        </w:rPr>
        <w:t xml:space="preserve"> </w:t>
      </w:r>
      <w:r w:rsidRPr="00346C27">
        <w:rPr>
          <w:rFonts w:ascii="Arial" w:hAnsi="Arial" w:cs="Arial"/>
          <w:b/>
          <w:bCs/>
        </w:rPr>
        <w:t>Técnic</w:t>
      </w:r>
      <w:r w:rsidR="00D047CC">
        <w:rPr>
          <w:rFonts w:ascii="Arial" w:hAnsi="Arial" w:cs="Arial"/>
          <w:b/>
          <w:bCs/>
        </w:rPr>
        <w:t>o</w:t>
      </w:r>
    </w:p>
    <w:p w14:paraId="4E972B24" w14:textId="77777777" w:rsidR="003F5540" w:rsidRDefault="00996A19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96A19">
        <w:rPr>
          <w:rFonts w:ascii="Arial" w:hAnsi="Arial" w:cs="Arial"/>
        </w:rPr>
        <w:t>Vinicius Lages</w:t>
      </w:r>
    </w:p>
    <w:p w14:paraId="185EDEF8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A9C903C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346C27">
        <w:rPr>
          <w:rFonts w:ascii="Arial" w:hAnsi="Arial" w:cs="Arial"/>
          <w:b/>
          <w:bCs/>
        </w:rPr>
        <w:t>Diretor de Administração e Finanças</w:t>
      </w:r>
    </w:p>
    <w:p w14:paraId="335613DB" w14:textId="77777777" w:rsidR="003F5540" w:rsidRDefault="00996A19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96A19">
        <w:rPr>
          <w:rFonts w:ascii="Arial" w:hAnsi="Arial" w:cs="Arial"/>
        </w:rPr>
        <w:t>Carlos do Carmo Andrade Melles</w:t>
      </w:r>
    </w:p>
    <w:p w14:paraId="08448C08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48BCCFB8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346C27">
        <w:rPr>
          <w:rFonts w:ascii="Arial" w:hAnsi="Arial" w:cs="Arial"/>
          <w:b/>
          <w:bCs/>
        </w:rPr>
        <w:t>Unidade de Gestão Estratégica</w:t>
      </w:r>
    </w:p>
    <w:p w14:paraId="0E79A442" w14:textId="77777777" w:rsidR="003F5540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346C27">
        <w:rPr>
          <w:rFonts w:ascii="Arial" w:hAnsi="Arial" w:cs="Arial"/>
        </w:rPr>
        <w:t>Pio Cortizo</w:t>
      </w:r>
    </w:p>
    <w:p w14:paraId="6B9F265B" w14:textId="77777777" w:rsidR="003F5540" w:rsidRPr="007912F0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</w:rPr>
      </w:pPr>
      <w:r w:rsidRPr="007912F0">
        <w:rPr>
          <w:rFonts w:ascii="Arial" w:hAnsi="Arial" w:cs="Arial"/>
          <w:bCs/>
        </w:rPr>
        <w:t>Gerente</w:t>
      </w:r>
    </w:p>
    <w:p w14:paraId="538F5B9B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14:paraId="3DBA2E8A" w14:textId="77777777" w:rsidR="003F5540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Elizis Maria de Faria</w:t>
      </w:r>
    </w:p>
    <w:p w14:paraId="2A9826D2" w14:textId="77777777" w:rsidR="003F5540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Gerente Adjunta</w:t>
      </w:r>
    </w:p>
    <w:p w14:paraId="2A161318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2BE73A2A" w14:textId="77777777" w:rsidR="003F5540" w:rsidRPr="00346C27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Equipe Técnica</w:t>
      </w:r>
    </w:p>
    <w:p w14:paraId="60AF2ACF" w14:textId="77777777" w:rsidR="003F5540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Marco Aurélio Bedê (coordenação)</w:t>
      </w:r>
    </w:p>
    <w:p w14:paraId="3B0A20F7" w14:textId="77777777" w:rsidR="003F5540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Alexandre Vasconcelos Lima</w:t>
      </w:r>
    </w:p>
    <w:p w14:paraId="0E9F6E70" w14:textId="77777777" w:rsidR="002F68DD" w:rsidRDefault="002F68DD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2F68DD">
        <w:rPr>
          <w:rFonts w:ascii="Arial" w:hAnsi="Arial" w:cs="Arial"/>
        </w:rPr>
        <w:t xml:space="preserve">Aretha Trindade Zarlenga </w:t>
      </w:r>
    </w:p>
    <w:p w14:paraId="155C75D6" w14:textId="77777777" w:rsidR="003F5540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17216098" w14:textId="77777777" w:rsidR="003F5540" w:rsidRDefault="003F5540" w:rsidP="003F5540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7683767D" w14:textId="77777777" w:rsidR="003F5540" w:rsidRDefault="003F5540" w:rsidP="003F5540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</w:rPr>
        <w:t xml:space="preserve">Série </w:t>
      </w:r>
      <w:r w:rsidRPr="00BA597D">
        <w:rPr>
          <w:rFonts w:ascii="Arial" w:hAnsi="Arial" w:cs="Arial"/>
          <w:b/>
          <w:bCs/>
        </w:rPr>
        <w:t xml:space="preserve">Empreendedores </w:t>
      </w:r>
      <w:r>
        <w:rPr>
          <w:rFonts w:ascii="Arial" w:hAnsi="Arial" w:cs="Arial"/>
          <w:b/>
          <w:bCs/>
        </w:rPr>
        <w:t>e Empresas</w:t>
      </w:r>
    </w:p>
    <w:p w14:paraId="2C65A05C" w14:textId="77777777" w:rsidR="003F5540" w:rsidRDefault="003F5540" w:rsidP="003F5540">
      <w:pPr>
        <w:rPr>
          <w:rFonts w:ascii="Arial" w:hAnsi="Arial" w:cs="Arial"/>
          <w:b/>
          <w:bCs/>
        </w:rPr>
      </w:pPr>
    </w:p>
    <w:p w14:paraId="51C5A224" w14:textId="77777777" w:rsidR="003F5540" w:rsidRPr="005504A4" w:rsidRDefault="003F5540" w:rsidP="003F5540">
      <w:pPr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</w:rPr>
      </w:pPr>
      <w:r w:rsidRPr="005504A4">
        <w:rPr>
          <w:rFonts w:ascii="Arial" w:hAnsi="Arial" w:cs="Arial"/>
          <w:bCs/>
        </w:rPr>
        <w:t>Anuário do Trabalho</w:t>
      </w:r>
      <w:r>
        <w:rPr>
          <w:rFonts w:ascii="Arial" w:hAnsi="Arial" w:cs="Arial"/>
          <w:bCs/>
        </w:rPr>
        <w:t xml:space="preserve"> nas MPE</w:t>
      </w:r>
    </w:p>
    <w:p w14:paraId="25EA2C2D" w14:textId="77777777" w:rsidR="003F5540" w:rsidRPr="005504A4" w:rsidRDefault="003F5540" w:rsidP="003F5540">
      <w:pPr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</w:rPr>
      </w:pPr>
      <w:r w:rsidRPr="005504A4">
        <w:rPr>
          <w:rFonts w:ascii="Arial" w:hAnsi="Arial" w:cs="Arial"/>
          <w:bCs/>
        </w:rPr>
        <w:t xml:space="preserve">Os </w:t>
      </w:r>
      <w:r>
        <w:rPr>
          <w:rFonts w:ascii="Arial" w:hAnsi="Arial" w:cs="Arial"/>
          <w:bCs/>
        </w:rPr>
        <w:t xml:space="preserve">Donos de </w:t>
      </w:r>
      <w:r w:rsidRPr="005504A4">
        <w:rPr>
          <w:rFonts w:ascii="Arial" w:hAnsi="Arial" w:cs="Arial"/>
          <w:bCs/>
        </w:rPr>
        <w:t>Negócio no Brasil</w:t>
      </w:r>
    </w:p>
    <w:p w14:paraId="23AD7FCF" w14:textId="77777777" w:rsidR="003F5540" w:rsidRDefault="003F5540" w:rsidP="003F5540">
      <w:pPr>
        <w:numPr>
          <w:ilvl w:val="1"/>
          <w:numId w:val="9"/>
        </w:numPr>
        <w:tabs>
          <w:tab w:val="num" w:pos="14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Empresários, potenciais empresários e produtores rurais</w:t>
      </w:r>
    </w:p>
    <w:p w14:paraId="520CEA49" w14:textId="77777777" w:rsidR="003F5540" w:rsidRPr="002940F6" w:rsidRDefault="003F5540" w:rsidP="003F5540">
      <w:pPr>
        <w:numPr>
          <w:ilvl w:val="1"/>
          <w:numId w:val="9"/>
        </w:numPr>
        <w:tabs>
          <w:tab w:val="num" w:pos="1440"/>
        </w:tabs>
        <w:rPr>
          <w:rFonts w:ascii="Arial" w:hAnsi="Arial" w:cs="Arial"/>
          <w:bCs/>
        </w:rPr>
      </w:pPr>
      <w:r w:rsidRPr="005504A4">
        <w:rPr>
          <w:rFonts w:ascii="Arial" w:hAnsi="Arial" w:cs="Arial"/>
          <w:bCs/>
        </w:rPr>
        <w:t>Análise por faixa etária, sexo, raça/cor</w:t>
      </w:r>
    </w:p>
    <w:p w14:paraId="5484D44D" w14:textId="77777777" w:rsidR="003F5540" w:rsidRPr="005504A4" w:rsidRDefault="003F5540" w:rsidP="003F5540">
      <w:pPr>
        <w:numPr>
          <w:ilvl w:val="0"/>
          <w:numId w:val="9"/>
        </w:numPr>
        <w:tabs>
          <w:tab w:val="num" w:pos="720"/>
        </w:tabs>
        <w:rPr>
          <w:rFonts w:ascii="Arial" w:hAnsi="Arial" w:cs="Arial"/>
          <w:bCs/>
        </w:rPr>
      </w:pPr>
      <w:r w:rsidRPr="005504A4">
        <w:rPr>
          <w:rFonts w:ascii="Arial" w:hAnsi="Arial" w:cs="Arial"/>
          <w:bCs/>
        </w:rPr>
        <w:t>Pesquisa GEM</w:t>
      </w:r>
    </w:p>
    <w:p w14:paraId="06D16964" w14:textId="77777777" w:rsidR="003F5540" w:rsidRDefault="003F5540" w:rsidP="003F5540">
      <w:pPr>
        <w:rPr>
          <w:rFonts w:ascii="Arial" w:hAnsi="Arial" w:cs="Arial"/>
          <w:b/>
          <w:bCs/>
        </w:rPr>
        <w:sectPr w:rsidR="003F5540" w:rsidSect="003F5540">
          <w:pgSz w:w="11906" w:h="16838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2AC4C585" w14:textId="77777777" w:rsidR="00E4602C" w:rsidRDefault="00E4602C" w:rsidP="00E4602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041390"/>
        <w:docPartObj>
          <w:docPartGallery w:val="Table of Contents"/>
          <w:docPartUnique/>
        </w:docPartObj>
      </w:sdtPr>
      <w:sdtContent>
        <w:p w14:paraId="59DA4EE4" w14:textId="77777777" w:rsidR="00E4602C" w:rsidRDefault="00E4602C" w:rsidP="00E4602C">
          <w:pPr>
            <w:pStyle w:val="CabealhodoSumrio"/>
          </w:pPr>
          <w:r>
            <w:t>Sumário</w:t>
          </w:r>
        </w:p>
        <w:p w14:paraId="2AE998B3" w14:textId="7074ED88" w:rsidR="008272EB" w:rsidRDefault="0019072C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 w:rsidR="00E4602C"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8272EB" w:rsidRPr="009C1430">
            <w:rPr>
              <w:rStyle w:val="Hyperlink"/>
              <w:noProof/>
            </w:rPr>
            <w:fldChar w:fldCharType="begin"/>
          </w:r>
          <w:r w:rsidR="008272EB" w:rsidRPr="009C1430">
            <w:rPr>
              <w:rStyle w:val="Hyperlink"/>
              <w:noProof/>
            </w:rPr>
            <w:instrText xml:space="preserve"> </w:instrText>
          </w:r>
          <w:r w:rsidR="008272EB">
            <w:rPr>
              <w:noProof/>
            </w:rPr>
            <w:instrText>HYPERLINK \l "_Toc535485812"</w:instrText>
          </w:r>
          <w:r w:rsidR="008272EB" w:rsidRPr="009C1430">
            <w:rPr>
              <w:rStyle w:val="Hyperlink"/>
              <w:noProof/>
            </w:rPr>
            <w:instrText xml:space="preserve"> </w:instrText>
          </w:r>
          <w:r w:rsidR="008272EB" w:rsidRPr="009C1430">
            <w:rPr>
              <w:rStyle w:val="Hyperlink"/>
              <w:noProof/>
            </w:rPr>
          </w:r>
          <w:r w:rsidR="008272EB" w:rsidRPr="009C1430">
            <w:rPr>
              <w:rStyle w:val="Hyperlink"/>
              <w:noProof/>
            </w:rPr>
            <w:fldChar w:fldCharType="separate"/>
          </w:r>
          <w:r w:rsidR="008272EB" w:rsidRPr="009C1430">
            <w:rPr>
              <w:rStyle w:val="Hyperlink"/>
              <w:noProof/>
            </w:rPr>
            <w:t>1.</w:t>
          </w:r>
          <w:r w:rsidR="008272EB">
            <w:rPr>
              <w:rFonts w:eastAsiaTheme="minorEastAsia"/>
              <w:noProof/>
              <w:lang w:eastAsia="pt-BR"/>
            </w:rPr>
            <w:tab/>
          </w:r>
          <w:r w:rsidR="008272EB" w:rsidRPr="009C1430">
            <w:rPr>
              <w:rStyle w:val="Hyperlink"/>
              <w:noProof/>
            </w:rPr>
            <w:t>Introdução</w:t>
          </w:r>
          <w:r w:rsidR="008272EB">
            <w:rPr>
              <w:noProof/>
              <w:webHidden/>
            </w:rPr>
            <w:tab/>
          </w:r>
          <w:r w:rsidR="008272EB">
            <w:rPr>
              <w:noProof/>
              <w:webHidden/>
            </w:rPr>
            <w:fldChar w:fldCharType="begin"/>
          </w:r>
          <w:r w:rsidR="008272EB">
            <w:rPr>
              <w:noProof/>
              <w:webHidden/>
            </w:rPr>
            <w:instrText xml:space="preserve"> PAGEREF _Toc535485812 \h </w:instrText>
          </w:r>
          <w:r w:rsidR="008272EB">
            <w:rPr>
              <w:noProof/>
              <w:webHidden/>
            </w:rPr>
          </w:r>
          <w:r w:rsidR="008272EB">
            <w:rPr>
              <w:noProof/>
              <w:webHidden/>
            </w:rPr>
            <w:fldChar w:fldCharType="separate"/>
          </w:r>
          <w:r w:rsidR="008272EB">
            <w:rPr>
              <w:noProof/>
              <w:webHidden/>
            </w:rPr>
            <w:t>3</w:t>
          </w:r>
          <w:r w:rsidR="008272EB">
            <w:rPr>
              <w:noProof/>
              <w:webHidden/>
            </w:rPr>
            <w:fldChar w:fldCharType="end"/>
          </w:r>
          <w:r w:rsidR="008272EB" w:rsidRPr="009C1430">
            <w:rPr>
              <w:rStyle w:val="Hyperlink"/>
              <w:noProof/>
            </w:rPr>
            <w:fldChar w:fldCharType="end"/>
          </w:r>
        </w:p>
        <w:p w14:paraId="5E93CEE9" w14:textId="25B2D3F4" w:rsidR="008272EB" w:rsidRDefault="008272E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13" w:history="1">
            <w:r w:rsidRPr="009C1430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9C1430">
              <w:rPr>
                <w:rStyle w:val="Hyperlink"/>
                <w:noProof/>
              </w:rPr>
              <w:t>Economia mundial e economia brasileira em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75B036" w14:textId="2FBCAF68" w:rsidR="008272EB" w:rsidRDefault="008272E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14" w:history="1">
            <w:r w:rsidRPr="009C1430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9C1430">
              <w:rPr>
                <w:rStyle w:val="Hyperlink"/>
                <w:noProof/>
              </w:rPr>
              <w:t>Mercados com maior potencial de expansão no exterior em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F5F337" w14:textId="459A5111" w:rsidR="008272EB" w:rsidRDefault="008272E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15" w:history="1">
            <w:r w:rsidRPr="009C1430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9C1430">
              <w:rPr>
                <w:rStyle w:val="Hyperlink"/>
                <w:noProof/>
              </w:rPr>
              <w:t>Impactos das variáveis macroeconômicas nos Pequenos Negócios em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05886" w14:textId="407A2DB7" w:rsidR="008272EB" w:rsidRDefault="008272EB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16" w:history="1">
            <w:r w:rsidRPr="009C1430">
              <w:rPr>
                <w:rStyle w:val="Hyperlink"/>
                <w:noProof/>
              </w:rPr>
              <w:t>4.1- A inflação em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D0FAD4" w14:textId="1425E084" w:rsidR="008272EB" w:rsidRDefault="008272EB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17" w:history="1">
            <w:r w:rsidRPr="009C1430">
              <w:rPr>
                <w:rStyle w:val="Hyperlink"/>
                <w:noProof/>
              </w:rPr>
              <w:t>4.2- A renda dos trabalhadores em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34B18" w14:textId="442F1039" w:rsidR="008272EB" w:rsidRDefault="008272EB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18" w:history="1">
            <w:r w:rsidRPr="009C1430">
              <w:rPr>
                <w:rStyle w:val="Hyperlink"/>
                <w:noProof/>
              </w:rPr>
              <w:t>4.3- As taxas de juros em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D4946A" w14:textId="23DAC214" w:rsidR="008272EB" w:rsidRDefault="008272EB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19" w:history="1">
            <w:r w:rsidRPr="009C1430">
              <w:rPr>
                <w:rStyle w:val="Hyperlink"/>
                <w:noProof/>
              </w:rPr>
              <w:t>4.4- A taxa de câmbio em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E5EEE" w14:textId="02D74056" w:rsidR="008272EB" w:rsidRDefault="008272EB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20" w:history="1">
            <w:r w:rsidRPr="009C1430">
              <w:rPr>
                <w:rStyle w:val="Hyperlink"/>
                <w:noProof/>
              </w:rPr>
              <w:t>4.5- A safra agrícola em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CA1AF" w14:textId="5875134D" w:rsidR="008272EB" w:rsidRDefault="008272E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21" w:history="1">
            <w:r w:rsidRPr="009C1430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9C1430">
              <w:rPr>
                <w:rStyle w:val="Hyperlink"/>
                <w:noProof/>
              </w:rPr>
              <w:t>Pequenos Negócios com potencial de expansão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3A386" w14:textId="033B13FF" w:rsidR="008272EB" w:rsidRDefault="008272EB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22" w:history="1">
            <w:r w:rsidRPr="009C1430">
              <w:rPr>
                <w:rStyle w:val="Hyperlink"/>
                <w:noProof/>
              </w:rPr>
              <w:t>5.1- Análise dos dados dos Microempreendedores Individuais (RFB)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50333" w14:textId="076DD3E4" w:rsidR="008272EB" w:rsidRDefault="008272EB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23" w:history="1">
            <w:r w:rsidRPr="009C1430">
              <w:rPr>
                <w:rStyle w:val="Hyperlink"/>
                <w:noProof/>
              </w:rPr>
              <w:t>5.2- Análise dos dados da RAIS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8AC38" w14:textId="5B497D66" w:rsidR="008272EB" w:rsidRDefault="008272EB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24" w:history="1">
            <w:r w:rsidRPr="009C1430">
              <w:rPr>
                <w:rStyle w:val="Hyperlink"/>
                <w:noProof/>
              </w:rPr>
              <w:t>5.3- Resumo sobre as principais tendências para os Pequenos Negócios em 2019.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23C160" w14:textId="5A6EED58" w:rsidR="008272EB" w:rsidRDefault="008272EB">
          <w:pPr>
            <w:pStyle w:val="Sumrio2"/>
            <w:tabs>
              <w:tab w:val="left" w:pos="66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35485825" w:history="1">
            <w:r w:rsidRPr="009C1430">
              <w:rPr>
                <w:rStyle w:val="Hyperlink"/>
                <w:noProof/>
              </w:rPr>
              <w:t>6.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9C1430">
              <w:rPr>
                <w:rStyle w:val="Hyperlink"/>
                <w:noProof/>
              </w:rPr>
              <w:t>Considerações finais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_Toc535485825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680990" w14:textId="0C3D68C9" w:rsidR="00E4602C" w:rsidRDefault="0019072C" w:rsidP="00E4602C">
          <w:r>
            <w:fldChar w:fldCharType="end"/>
          </w:r>
        </w:p>
      </w:sdtContent>
    </w:sdt>
    <w:p w14:paraId="7B43C714" w14:textId="77777777" w:rsidR="00E4602C" w:rsidRDefault="00E4602C" w:rsidP="00E4602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2394E70" w14:textId="77777777" w:rsidR="00E4602C" w:rsidRDefault="00E4602C" w:rsidP="00E4602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 w:type="page"/>
      </w:r>
    </w:p>
    <w:p w14:paraId="1B83086A" w14:textId="77777777" w:rsidR="00E4602C" w:rsidRPr="00BE3275" w:rsidRDefault="00E4602C" w:rsidP="00E4602C">
      <w:pPr>
        <w:pStyle w:val="Ttulo2"/>
        <w:numPr>
          <w:ilvl w:val="0"/>
          <w:numId w:val="4"/>
        </w:numPr>
      </w:pPr>
      <w:bookmarkStart w:id="1" w:name="_Toc535485812"/>
      <w:r>
        <w:lastRenderedPageBreak/>
        <w:t>Introdução</w:t>
      </w:r>
      <w:bookmarkEnd w:id="1"/>
    </w:p>
    <w:p w14:paraId="0CE68960" w14:textId="77777777" w:rsidR="00E4602C" w:rsidRDefault="00E4602C" w:rsidP="00E4602C"/>
    <w:p w14:paraId="0330EA91" w14:textId="19566938" w:rsidR="00A7016A" w:rsidRDefault="00E4602C" w:rsidP="00996A19">
      <w:pPr>
        <w:spacing w:before="120" w:after="120" w:line="360" w:lineRule="auto"/>
        <w:jc w:val="both"/>
      </w:pPr>
      <w:r>
        <w:t xml:space="preserve">O </w:t>
      </w:r>
      <w:r w:rsidRPr="008F75E3">
        <w:rPr>
          <w:color w:val="000000" w:themeColor="text1"/>
        </w:rPr>
        <w:t xml:space="preserve">presente relatório </w:t>
      </w:r>
      <w:r w:rsidR="0038606E" w:rsidRPr="008F75E3">
        <w:rPr>
          <w:color w:val="000000" w:themeColor="text1"/>
        </w:rPr>
        <w:t xml:space="preserve">tem como objetivo </w:t>
      </w:r>
      <w:r w:rsidRPr="008F75E3">
        <w:rPr>
          <w:color w:val="000000" w:themeColor="text1"/>
        </w:rPr>
        <w:t xml:space="preserve">identificar </w:t>
      </w:r>
      <w:r w:rsidR="0038606E" w:rsidRPr="008F75E3">
        <w:rPr>
          <w:color w:val="000000" w:themeColor="text1"/>
        </w:rPr>
        <w:t>os segmentos de atividade</w:t>
      </w:r>
      <w:r w:rsidRPr="008F75E3">
        <w:rPr>
          <w:color w:val="000000" w:themeColor="text1"/>
        </w:rPr>
        <w:t xml:space="preserve"> </w:t>
      </w:r>
      <w:r w:rsidR="0038606E" w:rsidRPr="008F75E3">
        <w:rPr>
          <w:color w:val="000000" w:themeColor="text1"/>
        </w:rPr>
        <w:t xml:space="preserve">com maior chance de </w:t>
      </w:r>
      <w:r w:rsidR="004F3C0F" w:rsidRPr="008F75E3">
        <w:rPr>
          <w:color w:val="000000" w:themeColor="text1"/>
        </w:rPr>
        <w:t>sucesso, em 201</w:t>
      </w:r>
      <w:r w:rsidR="00BB3166" w:rsidRPr="008F75E3">
        <w:rPr>
          <w:color w:val="000000" w:themeColor="text1"/>
        </w:rPr>
        <w:t>9</w:t>
      </w:r>
      <w:r w:rsidR="004F3C0F" w:rsidRPr="008F75E3">
        <w:rPr>
          <w:color w:val="000000" w:themeColor="text1"/>
        </w:rPr>
        <w:t xml:space="preserve">, em termos de </w:t>
      </w:r>
      <w:r w:rsidR="0038606E" w:rsidRPr="008F75E3">
        <w:rPr>
          <w:color w:val="000000" w:themeColor="text1"/>
        </w:rPr>
        <w:t xml:space="preserve">expansão do número de </w:t>
      </w:r>
      <w:r w:rsidR="003E78AD" w:rsidRPr="008F75E3">
        <w:rPr>
          <w:color w:val="000000" w:themeColor="text1"/>
        </w:rPr>
        <w:t>Micro e Pequenas E</w:t>
      </w:r>
      <w:r w:rsidR="0038606E" w:rsidRPr="008F75E3">
        <w:rPr>
          <w:color w:val="000000" w:themeColor="text1"/>
        </w:rPr>
        <w:t>mpresas</w:t>
      </w:r>
      <w:r w:rsidRPr="008F75E3">
        <w:rPr>
          <w:color w:val="000000" w:themeColor="text1"/>
        </w:rPr>
        <w:t xml:space="preserve">. </w:t>
      </w:r>
      <w:r w:rsidR="009E58EC" w:rsidRPr="008F75E3">
        <w:rPr>
          <w:color w:val="000000" w:themeColor="text1"/>
        </w:rPr>
        <w:t xml:space="preserve">Para tanto, </w:t>
      </w:r>
      <w:r w:rsidR="00996A19" w:rsidRPr="008F75E3">
        <w:rPr>
          <w:color w:val="000000" w:themeColor="text1"/>
        </w:rPr>
        <w:t>utiliza como referência a análise qualitativa do cenário macroeconômico e as tendências de longo prazo da sociedade. Para tentar identificar segmentos de atividade específicos que podem ser “candidatos” à expansão mais expressiva de empresas, o trabalho faz uso também d</w:t>
      </w:r>
      <w:r w:rsidR="009E58EC" w:rsidRPr="008F75E3">
        <w:rPr>
          <w:color w:val="000000" w:themeColor="text1"/>
        </w:rPr>
        <w:t xml:space="preserve">as estatísticas </w:t>
      </w:r>
      <w:r w:rsidR="00996A19" w:rsidRPr="008F75E3">
        <w:rPr>
          <w:color w:val="000000" w:themeColor="text1"/>
        </w:rPr>
        <w:t xml:space="preserve">mais </w:t>
      </w:r>
      <w:r w:rsidR="009E58EC" w:rsidRPr="008F75E3">
        <w:rPr>
          <w:color w:val="000000" w:themeColor="text1"/>
        </w:rPr>
        <w:t xml:space="preserve">recentes sobre os </w:t>
      </w:r>
      <w:r w:rsidR="00996A19" w:rsidRPr="008F75E3">
        <w:rPr>
          <w:color w:val="000000" w:themeColor="text1"/>
        </w:rPr>
        <w:t xml:space="preserve">empreendimentos registrados na </w:t>
      </w:r>
      <w:r w:rsidR="009E58EC" w:rsidRPr="008F75E3">
        <w:rPr>
          <w:color w:val="000000" w:themeColor="text1"/>
        </w:rPr>
        <w:t>R</w:t>
      </w:r>
      <w:r w:rsidR="00996A19" w:rsidRPr="008F75E3">
        <w:rPr>
          <w:color w:val="000000" w:themeColor="text1"/>
        </w:rPr>
        <w:t xml:space="preserve">eceita Federal </w:t>
      </w:r>
      <w:r w:rsidR="007314DB">
        <w:rPr>
          <w:color w:val="000000" w:themeColor="text1"/>
        </w:rPr>
        <w:t>do Brasil</w:t>
      </w:r>
      <w:r w:rsidR="007314DB" w:rsidRPr="008F75E3">
        <w:rPr>
          <w:color w:val="000000" w:themeColor="text1"/>
        </w:rPr>
        <w:t xml:space="preserve"> </w:t>
      </w:r>
      <w:r w:rsidR="00996A19" w:rsidRPr="008F75E3">
        <w:rPr>
          <w:color w:val="000000" w:themeColor="text1"/>
        </w:rPr>
        <w:t>(RF</w:t>
      </w:r>
      <w:r w:rsidR="007314DB">
        <w:rPr>
          <w:color w:val="000000" w:themeColor="text1"/>
        </w:rPr>
        <w:t>B</w:t>
      </w:r>
      <w:r w:rsidR="00996A19" w:rsidRPr="008F75E3">
        <w:rPr>
          <w:color w:val="000000" w:themeColor="text1"/>
        </w:rPr>
        <w:t>) e na Relação Anual de Informações Sociais (</w:t>
      </w:r>
      <w:r w:rsidR="009E58EC" w:rsidRPr="008F75E3">
        <w:rPr>
          <w:color w:val="000000" w:themeColor="text1"/>
        </w:rPr>
        <w:t>RAIS).</w:t>
      </w:r>
    </w:p>
    <w:p w14:paraId="451E3058" w14:textId="75873892" w:rsidR="001A50B8" w:rsidRDefault="00E4602C" w:rsidP="00E4602C">
      <w:pPr>
        <w:spacing w:before="120" w:after="120" w:line="360" w:lineRule="auto"/>
        <w:jc w:val="both"/>
      </w:pPr>
      <w:r>
        <w:t>Após esta introdução, no capítulo 2, é apresentada uma discussão do cenário macroeconômico mais provável para os próximos anos, no nível nacional e internacional, segundo as expectativas d</w:t>
      </w:r>
      <w:r w:rsidR="003613F0">
        <w:t xml:space="preserve">e </w:t>
      </w:r>
      <w:r w:rsidR="00915857">
        <w:t>duas</w:t>
      </w:r>
      <w:r w:rsidR="003613F0">
        <w:t xml:space="preserve"> das </w:t>
      </w:r>
      <w:r>
        <w:t>principais autoridades n</w:t>
      </w:r>
      <w:r w:rsidR="00915857">
        <w:t>a área</w:t>
      </w:r>
      <w:r>
        <w:t xml:space="preserve">: </w:t>
      </w:r>
      <w:r w:rsidR="003613F0">
        <w:t>o</w:t>
      </w:r>
      <w:r w:rsidR="009F4D76">
        <w:t xml:space="preserve"> Banco Mundial</w:t>
      </w:r>
      <w:r>
        <w:t xml:space="preserve"> </w:t>
      </w:r>
      <w:r w:rsidR="009F4D76">
        <w:t>(</w:t>
      </w:r>
      <w:r w:rsidR="009F4D76" w:rsidRPr="00915857">
        <w:rPr>
          <w:i/>
        </w:rPr>
        <w:t>W</w:t>
      </w:r>
      <w:r w:rsidR="003613F0" w:rsidRPr="00915857">
        <w:rPr>
          <w:i/>
        </w:rPr>
        <w:t xml:space="preserve">orld </w:t>
      </w:r>
      <w:r w:rsidR="009F4D76" w:rsidRPr="00915857">
        <w:rPr>
          <w:i/>
        </w:rPr>
        <w:t>B</w:t>
      </w:r>
      <w:r w:rsidR="003613F0" w:rsidRPr="00915857">
        <w:rPr>
          <w:i/>
        </w:rPr>
        <w:t>ank</w:t>
      </w:r>
      <w:r w:rsidR="009F4D76">
        <w:t xml:space="preserve">) </w:t>
      </w:r>
      <w:r>
        <w:t>e o Banco Central do Brasil</w:t>
      </w:r>
      <w:r w:rsidR="00246164">
        <w:t xml:space="preserve"> (BACEN)</w:t>
      </w:r>
      <w:r>
        <w:t>.</w:t>
      </w:r>
      <w:r w:rsidR="00D047CC">
        <w:t xml:space="preserve"> </w:t>
      </w:r>
      <w:r>
        <w:t xml:space="preserve">Na sequência, no capítulo 3, é apresentada uma análise </w:t>
      </w:r>
      <w:r w:rsidR="00443120">
        <w:t>dos mercados no exterior com maior chance de expansão, por meio da identificação das economias com maior expectativa de crescimento econômico.</w:t>
      </w:r>
      <w:r w:rsidR="007B040F">
        <w:t xml:space="preserve"> </w:t>
      </w:r>
    </w:p>
    <w:p w14:paraId="32318484" w14:textId="69EAC227" w:rsidR="00E4602C" w:rsidRDefault="00443120" w:rsidP="00E4602C">
      <w:pPr>
        <w:spacing w:before="120" w:after="120" w:line="360" w:lineRule="auto"/>
        <w:jc w:val="both"/>
      </w:pPr>
      <w:r>
        <w:t xml:space="preserve">O capítulo 4 é reservado </w:t>
      </w:r>
      <w:r w:rsidR="001A50B8">
        <w:t>à</w:t>
      </w:r>
      <w:r>
        <w:t xml:space="preserve"> análise </w:t>
      </w:r>
      <w:r w:rsidR="001A50B8">
        <w:t>das expectativas quanto às variáveis macroeconômicas (</w:t>
      </w:r>
      <w:r w:rsidR="00915857">
        <w:t xml:space="preserve">inflação, </w:t>
      </w:r>
      <w:r w:rsidR="001A50B8">
        <w:t xml:space="preserve">renda, taxa de juros, taxa de câmbio) e </w:t>
      </w:r>
      <w:r w:rsidR="00D047CC">
        <w:t xml:space="preserve">à </w:t>
      </w:r>
      <w:r w:rsidR="001A50B8">
        <w:t>safra agrícola 2018/2019 e seus prováveis impactos sobre os Pequenos Negócios</w:t>
      </w:r>
      <w:r w:rsidR="00E4602C">
        <w:t>.</w:t>
      </w:r>
    </w:p>
    <w:p w14:paraId="30B57D5E" w14:textId="3A8BE8A8" w:rsidR="00F10846" w:rsidRDefault="00E4602C" w:rsidP="00F10846">
      <w:pPr>
        <w:spacing w:before="120" w:after="120" w:line="360" w:lineRule="auto"/>
        <w:jc w:val="both"/>
      </w:pPr>
      <w:r>
        <w:t xml:space="preserve">Em seguida, no capítulo </w:t>
      </w:r>
      <w:r w:rsidR="00F10846">
        <w:t>5</w:t>
      </w:r>
      <w:r>
        <w:t xml:space="preserve">, são </w:t>
      </w:r>
      <w:r w:rsidR="001A50B8">
        <w:t>utilizados os dados mais recentes da RF</w:t>
      </w:r>
      <w:r w:rsidR="00961A3E">
        <w:t>B</w:t>
      </w:r>
      <w:r w:rsidR="001A50B8">
        <w:t xml:space="preserve"> e da RAIS para tentar identificar os segmentos de atividade que podem apresentar expansão expressiva do número de Pequenos Negócios durante o ano de 2019. </w:t>
      </w:r>
      <w:r w:rsidR="00F10846">
        <w:t>Saliente-se que isso não significa alta lucratividade, mas sim atividades que tendem a apresentar maior expansão do número de pequenos empreendimentos na economia brasileira.</w:t>
      </w:r>
    </w:p>
    <w:p w14:paraId="3D974894" w14:textId="77777777" w:rsidR="00E4602C" w:rsidRDefault="00E4602C" w:rsidP="00E4602C">
      <w:pPr>
        <w:spacing w:before="120" w:after="120" w:line="360" w:lineRule="auto"/>
        <w:jc w:val="both"/>
      </w:pPr>
      <w:r>
        <w:t>Finalmente, o capítulo</w:t>
      </w:r>
      <w:r w:rsidR="001A50B8">
        <w:t xml:space="preserve"> 6</w:t>
      </w:r>
      <w:r>
        <w:t xml:space="preserve"> é reservado às considerações finais.</w:t>
      </w:r>
    </w:p>
    <w:p w14:paraId="6FC82FE7" w14:textId="04D62A6A" w:rsidR="00E4602C" w:rsidRDefault="009E58EC" w:rsidP="001A50B8">
      <w:pPr>
        <w:spacing w:before="120" w:after="120" w:line="360" w:lineRule="auto"/>
        <w:jc w:val="both"/>
      </w:pPr>
      <w:r w:rsidRPr="008F75E3">
        <w:rPr>
          <w:color w:val="000000" w:themeColor="text1"/>
        </w:rPr>
        <w:t xml:space="preserve">Em resumo, o trabalho mostra que, na comparação com os anos anteriores, em 2019, há uma tendência de mudar a ênfase do consumo na economia, com redução relativa do foco nas atividades de manutenção e reparação e uma melhora relativa dos negócios voltados para </w:t>
      </w:r>
      <w:r w:rsidR="001A50B8" w:rsidRPr="008F75E3">
        <w:rPr>
          <w:color w:val="000000" w:themeColor="text1"/>
        </w:rPr>
        <w:t xml:space="preserve">a expansão do setor de serviços (saúde, educação, transporte e informática), dos segmentos que visam o </w:t>
      </w:r>
      <w:r w:rsidRPr="008F75E3">
        <w:rPr>
          <w:color w:val="000000" w:themeColor="text1"/>
        </w:rPr>
        <w:t>atendimento das necessidades básicas da população (alimentos, vestuário</w:t>
      </w:r>
      <w:r w:rsidR="00F735D3">
        <w:rPr>
          <w:color w:val="000000" w:themeColor="text1"/>
        </w:rPr>
        <w:t>, calçados</w:t>
      </w:r>
      <w:r w:rsidRPr="008F75E3">
        <w:rPr>
          <w:color w:val="000000" w:themeColor="text1"/>
        </w:rPr>
        <w:t xml:space="preserve"> e construção)</w:t>
      </w:r>
      <w:r w:rsidR="00D047CC">
        <w:rPr>
          <w:color w:val="000000" w:themeColor="text1"/>
        </w:rPr>
        <w:t>, serviços pessoais</w:t>
      </w:r>
      <w:r w:rsidR="00F72A38">
        <w:rPr>
          <w:color w:val="000000" w:themeColor="text1"/>
        </w:rPr>
        <w:t>, serviços prestados às empresas e de apoio à agropecuária</w:t>
      </w:r>
      <w:r w:rsidRPr="008F75E3">
        <w:rPr>
          <w:color w:val="000000" w:themeColor="text1"/>
        </w:rPr>
        <w:t xml:space="preserve"> e novos investimentos. Deve haver também um aumento </w:t>
      </w:r>
      <w:r w:rsidR="001A50B8" w:rsidRPr="008F75E3">
        <w:rPr>
          <w:color w:val="000000" w:themeColor="text1"/>
        </w:rPr>
        <w:t xml:space="preserve">paulatino da </w:t>
      </w:r>
      <w:r w:rsidRPr="008F75E3">
        <w:rPr>
          <w:color w:val="000000" w:themeColor="text1"/>
        </w:rPr>
        <w:t xml:space="preserve">preocupação com a aquisição </w:t>
      </w:r>
      <w:r w:rsidR="001A50B8" w:rsidRPr="008F75E3">
        <w:rPr>
          <w:color w:val="000000" w:themeColor="text1"/>
        </w:rPr>
        <w:t xml:space="preserve">de </w:t>
      </w:r>
      <w:r w:rsidRPr="008F75E3">
        <w:rPr>
          <w:color w:val="000000" w:themeColor="text1"/>
        </w:rPr>
        <w:t>produtos e serviços de melhor qualidade</w:t>
      </w:r>
      <w:r w:rsidR="001A50B8" w:rsidRPr="008F75E3">
        <w:rPr>
          <w:color w:val="000000" w:themeColor="text1"/>
        </w:rPr>
        <w:t xml:space="preserve">, </w:t>
      </w:r>
      <w:r w:rsidR="007314DB">
        <w:rPr>
          <w:color w:val="000000" w:themeColor="text1"/>
        </w:rPr>
        <w:t>à</w:t>
      </w:r>
      <w:r w:rsidR="007314DB" w:rsidRPr="008F75E3">
        <w:rPr>
          <w:color w:val="000000" w:themeColor="text1"/>
        </w:rPr>
        <w:t xml:space="preserve"> </w:t>
      </w:r>
      <w:r w:rsidR="001A50B8" w:rsidRPr="008F75E3">
        <w:rPr>
          <w:color w:val="000000" w:themeColor="text1"/>
        </w:rPr>
        <w:t>medida em que o rendimento médio do trabalhador brasileiro siga em expansão</w:t>
      </w:r>
      <w:r w:rsidRPr="008F75E3">
        <w:rPr>
          <w:color w:val="000000" w:themeColor="text1"/>
        </w:rPr>
        <w:t>.</w:t>
      </w:r>
      <w:r w:rsidR="00E4602C">
        <w:br w:type="page"/>
      </w:r>
    </w:p>
    <w:p w14:paraId="6DE29E76" w14:textId="77777777" w:rsidR="00E4602C" w:rsidRPr="00BE3275" w:rsidRDefault="003613F0" w:rsidP="00E4602C">
      <w:pPr>
        <w:pStyle w:val="Ttulo2"/>
        <w:numPr>
          <w:ilvl w:val="0"/>
          <w:numId w:val="4"/>
        </w:numPr>
      </w:pPr>
      <w:bookmarkStart w:id="2" w:name="_Toc401039802"/>
      <w:bookmarkStart w:id="3" w:name="_Toc535485813"/>
      <w:r>
        <w:lastRenderedPageBreak/>
        <w:t>E</w:t>
      </w:r>
      <w:r w:rsidR="00E4602C" w:rsidRPr="00BE3275">
        <w:t xml:space="preserve">conomia </w:t>
      </w:r>
      <w:r w:rsidR="00E4602C">
        <w:t>m</w:t>
      </w:r>
      <w:r w:rsidR="00E4602C" w:rsidRPr="00BE3275">
        <w:t xml:space="preserve">undial </w:t>
      </w:r>
      <w:r w:rsidR="00E4602C">
        <w:t xml:space="preserve">e economia brasileira </w:t>
      </w:r>
      <w:bookmarkEnd w:id="2"/>
      <w:r>
        <w:t>em 2019</w:t>
      </w:r>
      <w:bookmarkEnd w:id="3"/>
    </w:p>
    <w:p w14:paraId="29E6044A" w14:textId="77777777" w:rsidR="00E4602C" w:rsidRDefault="00E4602C" w:rsidP="00E4602C"/>
    <w:p w14:paraId="783F4240" w14:textId="52DCCA3F" w:rsidR="00CD21F5" w:rsidRPr="008F75E3" w:rsidRDefault="00CD21F5" w:rsidP="00E4602C">
      <w:pPr>
        <w:spacing w:before="120" w:after="120" w:line="360" w:lineRule="auto"/>
        <w:jc w:val="both"/>
        <w:rPr>
          <w:color w:val="000000" w:themeColor="text1"/>
        </w:rPr>
      </w:pPr>
      <w:r w:rsidRPr="008F75E3">
        <w:rPr>
          <w:color w:val="000000" w:themeColor="text1"/>
        </w:rPr>
        <w:t>S</w:t>
      </w:r>
      <w:r w:rsidR="00A30F7E" w:rsidRPr="008F75E3">
        <w:rPr>
          <w:color w:val="000000" w:themeColor="text1"/>
        </w:rPr>
        <w:t xml:space="preserve">egundo o </w:t>
      </w:r>
      <w:r w:rsidR="00111397">
        <w:rPr>
          <w:color w:val="000000" w:themeColor="text1"/>
        </w:rPr>
        <w:t>Banco Mundial</w:t>
      </w:r>
      <w:r w:rsidR="00ED73DF">
        <w:rPr>
          <w:color w:val="000000" w:themeColor="text1"/>
        </w:rPr>
        <w:t xml:space="preserve">, após quase uma década de </w:t>
      </w:r>
      <w:r w:rsidR="00ED73DF" w:rsidRPr="008F75E3">
        <w:rPr>
          <w:color w:val="000000" w:themeColor="text1"/>
        </w:rPr>
        <w:t>recuperação</w:t>
      </w:r>
      <w:r w:rsidR="00ED73DF">
        <w:rPr>
          <w:color w:val="000000" w:themeColor="text1"/>
        </w:rPr>
        <w:t xml:space="preserve"> mundial (</w:t>
      </w:r>
      <w:r w:rsidR="00645D52">
        <w:rPr>
          <w:color w:val="000000" w:themeColor="text1"/>
        </w:rPr>
        <w:t xml:space="preserve">em seguida à </w:t>
      </w:r>
      <w:r w:rsidR="00ED73DF">
        <w:rPr>
          <w:color w:val="000000" w:themeColor="text1"/>
        </w:rPr>
        <w:t>crise 2008-2009)</w:t>
      </w:r>
      <w:r w:rsidR="00A30F7E" w:rsidRPr="008F75E3">
        <w:rPr>
          <w:color w:val="000000" w:themeColor="text1"/>
        </w:rPr>
        <w:t xml:space="preserve">, a </w:t>
      </w:r>
      <w:r w:rsidR="00645D52">
        <w:rPr>
          <w:color w:val="000000" w:themeColor="text1"/>
        </w:rPr>
        <w:t xml:space="preserve">partir de 2018 a </w:t>
      </w:r>
      <w:r w:rsidR="00A30F7E" w:rsidRPr="008F75E3">
        <w:rPr>
          <w:color w:val="000000" w:themeColor="text1"/>
        </w:rPr>
        <w:t xml:space="preserve">economia mundial </w:t>
      </w:r>
      <w:r w:rsidR="00645D52">
        <w:rPr>
          <w:color w:val="000000" w:themeColor="text1"/>
        </w:rPr>
        <w:t xml:space="preserve">passou a </w:t>
      </w:r>
      <w:r w:rsidR="00111397">
        <w:rPr>
          <w:color w:val="000000" w:themeColor="text1"/>
        </w:rPr>
        <w:t>sofrer uma desaceleração</w:t>
      </w:r>
      <w:r w:rsidR="00ED73DF">
        <w:rPr>
          <w:color w:val="000000" w:themeColor="text1"/>
        </w:rPr>
        <w:t xml:space="preserve">, </w:t>
      </w:r>
      <w:r w:rsidR="00111397">
        <w:rPr>
          <w:color w:val="000000" w:themeColor="text1"/>
        </w:rPr>
        <w:t>devendo crescer 2,9%</w:t>
      </w:r>
      <w:r w:rsidR="00E943B1">
        <w:rPr>
          <w:color w:val="000000" w:themeColor="text1"/>
        </w:rPr>
        <w:t>, em 2019, e 2,8% em 2020</w:t>
      </w:r>
      <w:r w:rsidR="00ED73DF">
        <w:rPr>
          <w:color w:val="000000" w:themeColor="text1"/>
        </w:rPr>
        <w:t xml:space="preserve"> </w:t>
      </w:r>
      <w:r w:rsidR="008E38CE" w:rsidRPr="008F75E3">
        <w:rPr>
          <w:color w:val="000000" w:themeColor="text1"/>
        </w:rPr>
        <w:t>(Gráfico 1)</w:t>
      </w:r>
      <w:r w:rsidR="00F10846" w:rsidRPr="008F75E3">
        <w:rPr>
          <w:color w:val="000000" w:themeColor="text1"/>
        </w:rPr>
        <w:t>.</w:t>
      </w:r>
      <w:r w:rsidR="00111397">
        <w:rPr>
          <w:color w:val="000000" w:themeColor="text1"/>
        </w:rPr>
        <w:t xml:space="preserve"> Entre os fatores apontados pelo banco para explicar a desaceleração estão</w:t>
      </w:r>
      <w:r w:rsidR="00E943B1">
        <w:rPr>
          <w:color w:val="000000" w:themeColor="text1"/>
        </w:rPr>
        <w:t xml:space="preserve"> o aumento dos juros internacionais, maior</w:t>
      </w:r>
      <w:r w:rsidR="00E943B1" w:rsidRPr="00E943B1">
        <w:rPr>
          <w:color w:val="000000" w:themeColor="text1"/>
        </w:rPr>
        <w:t xml:space="preserve"> endividamento</w:t>
      </w:r>
      <w:r w:rsidR="00E943B1">
        <w:rPr>
          <w:color w:val="000000" w:themeColor="text1"/>
        </w:rPr>
        <w:t xml:space="preserve"> </w:t>
      </w:r>
      <w:r w:rsidR="00645D52">
        <w:rPr>
          <w:color w:val="000000" w:themeColor="text1"/>
        </w:rPr>
        <w:t xml:space="preserve">do </w:t>
      </w:r>
      <w:r w:rsidR="00915857">
        <w:rPr>
          <w:color w:val="000000" w:themeColor="text1"/>
        </w:rPr>
        <w:t>setor público e do setor privado</w:t>
      </w:r>
      <w:r w:rsidR="00645D52">
        <w:rPr>
          <w:color w:val="000000" w:themeColor="text1"/>
        </w:rPr>
        <w:t xml:space="preserve"> em </w:t>
      </w:r>
      <w:r w:rsidR="00E943B1">
        <w:rPr>
          <w:color w:val="000000" w:themeColor="text1"/>
        </w:rPr>
        <w:t>diversos países e a redução dos investimentos e do com</w:t>
      </w:r>
      <w:r w:rsidR="00915857">
        <w:rPr>
          <w:color w:val="000000" w:themeColor="text1"/>
        </w:rPr>
        <w:t>é</w:t>
      </w:r>
      <w:r w:rsidR="00E943B1">
        <w:rPr>
          <w:color w:val="000000" w:themeColor="text1"/>
        </w:rPr>
        <w:t xml:space="preserve">rcio internacional, estes </w:t>
      </w:r>
      <w:r w:rsidR="00915857">
        <w:rPr>
          <w:color w:val="000000" w:themeColor="text1"/>
        </w:rPr>
        <w:t xml:space="preserve">dois </w:t>
      </w:r>
      <w:r w:rsidR="00E943B1">
        <w:rPr>
          <w:color w:val="000000" w:themeColor="text1"/>
        </w:rPr>
        <w:t>últimos por conta das disputas comerciais</w:t>
      </w:r>
      <w:r w:rsidR="00645D52">
        <w:rPr>
          <w:color w:val="000000" w:themeColor="text1"/>
        </w:rPr>
        <w:t xml:space="preserve"> (p.ex. o recente contencioso </w:t>
      </w:r>
      <w:r w:rsidR="00E943B1">
        <w:rPr>
          <w:color w:val="000000" w:themeColor="text1"/>
        </w:rPr>
        <w:t>entre Estados Unidos e China</w:t>
      </w:r>
      <w:r w:rsidR="00645D52">
        <w:rPr>
          <w:color w:val="000000" w:themeColor="text1"/>
        </w:rPr>
        <w:t>)</w:t>
      </w:r>
      <w:r w:rsidR="00E943B1">
        <w:rPr>
          <w:color w:val="000000" w:themeColor="text1"/>
        </w:rPr>
        <w:t>.</w:t>
      </w:r>
    </w:p>
    <w:p w14:paraId="2DDD9A5F" w14:textId="77777777" w:rsidR="00E4602C" w:rsidRPr="008F75E3" w:rsidRDefault="00A30F7E" w:rsidP="002A65DC">
      <w:pPr>
        <w:spacing w:before="120" w:after="120" w:line="360" w:lineRule="auto"/>
        <w:jc w:val="both"/>
        <w:rPr>
          <w:color w:val="000000" w:themeColor="text1"/>
        </w:rPr>
      </w:pPr>
      <w:r w:rsidRPr="008F75E3">
        <w:rPr>
          <w:color w:val="000000" w:themeColor="text1"/>
        </w:rPr>
        <w:t xml:space="preserve">Enquanto isso, o Brasil, </w:t>
      </w:r>
      <w:r w:rsidR="00ED73DF">
        <w:rPr>
          <w:color w:val="000000" w:themeColor="text1"/>
        </w:rPr>
        <w:t>após a recessão de 2014-2016, vem se recuperando muito lentamente, devendo crescer em 2019 apenas 2,2%</w:t>
      </w:r>
      <w:r w:rsidR="00F86C6D" w:rsidRPr="008F75E3">
        <w:rPr>
          <w:color w:val="000000" w:themeColor="text1"/>
        </w:rPr>
        <w:t xml:space="preserve">, </w:t>
      </w:r>
      <w:r w:rsidR="00ED73DF">
        <w:rPr>
          <w:color w:val="000000" w:themeColor="text1"/>
        </w:rPr>
        <w:t>portanto, ainda abaixo da economia mundial</w:t>
      </w:r>
      <w:r w:rsidR="000C2970" w:rsidRPr="008F75E3">
        <w:rPr>
          <w:color w:val="000000" w:themeColor="text1"/>
        </w:rPr>
        <w:t>.</w:t>
      </w:r>
      <w:r w:rsidR="00ED126A" w:rsidRPr="008F75E3">
        <w:rPr>
          <w:color w:val="000000" w:themeColor="text1"/>
        </w:rPr>
        <w:t xml:space="preserve"> </w:t>
      </w:r>
      <w:r w:rsidR="00D43499" w:rsidRPr="008F75E3">
        <w:rPr>
          <w:color w:val="000000" w:themeColor="text1"/>
        </w:rPr>
        <w:t xml:space="preserve">Esse desempenho </w:t>
      </w:r>
      <w:r w:rsidR="003F6C27" w:rsidRPr="008F75E3">
        <w:rPr>
          <w:color w:val="000000" w:themeColor="text1"/>
        </w:rPr>
        <w:t xml:space="preserve">esperado, </w:t>
      </w:r>
      <w:r w:rsidR="00B739CF" w:rsidRPr="008F75E3">
        <w:rPr>
          <w:color w:val="000000" w:themeColor="text1"/>
        </w:rPr>
        <w:t xml:space="preserve">ainda </w:t>
      </w:r>
      <w:r w:rsidR="00D43499" w:rsidRPr="008F75E3">
        <w:rPr>
          <w:color w:val="000000" w:themeColor="text1"/>
        </w:rPr>
        <w:t>inferior</w:t>
      </w:r>
      <w:r w:rsidR="00ED126A" w:rsidRPr="008F75E3">
        <w:rPr>
          <w:color w:val="000000" w:themeColor="text1"/>
        </w:rPr>
        <w:t xml:space="preserve"> </w:t>
      </w:r>
      <w:r w:rsidR="003F6C27" w:rsidRPr="008F75E3">
        <w:rPr>
          <w:color w:val="000000" w:themeColor="text1"/>
        </w:rPr>
        <w:t xml:space="preserve">à média mundial, está associado </w:t>
      </w:r>
      <w:r w:rsidR="00ED126A" w:rsidRPr="008F75E3">
        <w:rPr>
          <w:color w:val="000000" w:themeColor="text1"/>
        </w:rPr>
        <w:t xml:space="preserve">às dificuldades </w:t>
      </w:r>
      <w:r w:rsidR="00E943B1">
        <w:rPr>
          <w:color w:val="000000" w:themeColor="text1"/>
        </w:rPr>
        <w:t xml:space="preserve">internas </w:t>
      </w:r>
      <w:r w:rsidR="003F6C27" w:rsidRPr="008F75E3">
        <w:rPr>
          <w:color w:val="000000" w:themeColor="text1"/>
        </w:rPr>
        <w:t xml:space="preserve">para </w:t>
      </w:r>
      <w:r w:rsidR="00D43499" w:rsidRPr="008F75E3">
        <w:rPr>
          <w:color w:val="000000" w:themeColor="text1"/>
        </w:rPr>
        <w:t>corrigir os d</w:t>
      </w:r>
      <w:r w:rsidR="00F37226" w:rsidRPr="008F75E3">
        <w:rPr>
          <w:color w:val="000000" w:themeColor="text1"/>
        </w:rPr>
        <w:t>esequilíbrios do setor público</w:t>
      </w:r>
      <w:r w:rsidR="002A65DC" w:rsidRPr="008F75E3">
        <w:rPr>
          <w:rStyle w:val="Refdenotaderodap"/>
          <w:color w:val="000000" w:themeColor="text1"/>
        </w:rPr>
        <w:footnoteReference w:id="1"/>
      </w:r>
      <w:r w:rsidR="00F37226" w:rsidRPr="008F75E3">
        <w:rPr>
          <w:color w:val="000000" w:themeColor="text1"/>
        </w:rPr>
        <w:t xml:space="preserve"> </w:t>
      </w:r>
      <w:r w:rsidR="00D43499" w:rsidRPr="008F75E3">
        <w:rPr>
          <w:color w:val="000000" w:themeColor="text1"/>
        </w:rPr>
        <w:t xml:space="preserve">e </w:t>
      </w:r>
      <w:r w:rsidR="003F6C27" w:rsidRPr="008F75E3">
        <w:rPr>
          <w:color w:val="000000" w:themeColor="text1"/>
        </w:rPr>
        <w:t>para</w:t>
      </w:r>
      <w:r w:rsidR="00D43499" w:rsidRPr="008F75E3">
        <w:rPr>
          <w:color w:val="000000" w:themeColor="text1"/>
        </w:rPr>
        <w:t xml:space="preserve"> implementar </w:t>
      </w:r>
      <w:r w:rsidR="00F37226" w:rsidRPr="008F75E3">
        <w:rPr>
          <w:color w:val="000000" w:themeColor="text1"/>
        </w:rPr>
        <w:t xml:space="preserve">as reformas necessárias </w:t>
      </w:r>
      <w:r w:rsidR="002A65DC" w:rsidRPr="008F75E3">
        <w:rPr>
          <w:color w:val="000000" w:themeColor="text1"/>
        </w:rPr>
        <w:t>(p.ex. reforma da previdência)</w:t>
      </w:r>
      <w:r w:rsidR="00645D52">
        <w:rPr>
          <w:color w:val="000000" w:themeColor="text1"/>
        </w:rPr>
        <w:t xml:space="preserve"> necessária à </w:t>
      </w:r>
      <w:r w:rsidR="00645D52" w:rsidRPr="008F75E3">
        <w:rPr>
          <w:color w:val="000000" w:themeColor="text1"/>
        </w:rPr>
        <w:t>uma retomada mais robusta do crescimento</w:t>
      </w:r>
      <w:r w:rsidR="00F37226" w:rsidRPr="008F75E3">
        <w:rPr>
          <w:color w:val="000000" w:themeColor="text1"/>
        </w:rPr>
        <w:t>.</w:t>
      </w:r>
      <w:r w:rsidR="00ED126A" w:rsidRPr="008F75E3">
        <w:rPr>
          <w:color w:val="000000" w:themeColor="text1"/>
        </w:rPr>
        <w:t xml:space="preserve"> </w:t>
      </w:r>
      <w:r w:rsidR="00246164" w:rsidRPr="008F75E3">
        <w:rPr>
          <w:color w:val="000000" w:themeColor="text1"/>
        </w:rPr>
        <w:t xml:space="preserve">Desta forma, </w:t>
      </w:r>
      <w:r w:rsidR="00AC71D0" w:rsidRPr="008F75E3">
        <w:rPr>
          <w:color w:val="000000" w:themeColor="text1"/>
        </w:rPr>
        <w:t xml:space="preserve">no nível macroeconômico, o ritmo </w:t>
      </w:r>
      <w:r w:rsidR="00246164" w:rsidRPr="008F75E3">
        <w:rPr>
          <w:color w:val="000000" w:themeColor="text1"/>
        </w:rPr>
        <w:t xml:space="preserve">de </w:t>
      </w:r>
      <w:r w:rsidR="00AC71D0" w:rsidRPr="008F75E3">
        <w:rPr>
          <w:color w:val="000000" w:themeColor="text1"/>
        </w:rPr>
        <w:t xml:space="preserve">expansão das atividades dos pequenos </w:t>
      </w:r>
      <w:r w:rsidR="00246164" w:rsidRPr="008F75E3">
        <w:rPr>
          <w:color w:val="000000" w:themeColor="text1"/>
        </w:rPr>
        <w:t>negócios</w:t>
      </w:r>
      <w:r w:rsidR="00AC71D0" w:rsidRPr="008F75E3">
        <w:rPr>
          <w:color w:val="000000" w:themeColor="text1"/>
        </w:rPr>
        <w:t>,</w:t>
      </w:r>
      <w:r w:rsidR="00246164" w:rsidRPr="008F75E3">
        <w:rPr>
          <w:color w:val="000000" w:themeColor="text1"/>
        </w:rPr>
        <w:t xml:space="preserve"> </w:t>
      </w:r>
      <w:r w:rsidR="00693C2A" w:rsidRPr="008F75E3">
        <w:rPr>
          <w:color w:val="000000" w:themeColor="text1"/>
        </w:rPr>
        <w:t>no mercado interno</w:t>
      </w:r>
      <w:r w:rsidR="00AC71D0" w:rsidRPr="008F75E3">
        <w:rPr>
          <w:color w:val="000000" w:themeColor="text1"/>
        </w:rPr>
        <w:t xml:space="preserve">, em 2019, </w:t>
      </w:r>
      <w:r w:rsidR="00246164" w:rsidRPr="008F75E3">
        <w:rPr>
          <w:color w:val="000000" w:themeColor="text1"/>
        </w:rPr>
        <w:t xml:space="preserve">tende </w:t>
      </w:r>
      <w:r w:rsidR="00AC71D0" w:rsidRPr="008F75E3">
        <w:rPr>
          <w:color w:val="000000" w:themeColor="text1"/>
        </w:rPr>
        <w:t xml:space="preserve">apenas </w:t>
      </w:r>
      <w:r w:rsidR="00F86C6D" w:rsidRPr="008F75E3">
        <w:rPr>
          <w:color w:val="000000" w:themeColor="text1"/>
        </w:rPr>
        <w:t xml:space="preserve">à </w:t>
      </w:r>
      <w:r w:rsidR="00AC71D0" w:rsidRPr="008F75E3">
        <w:rPr>
          <w:color w:val="000000" w:themeColor="text1"/>
        </w:rPr>
        <w:t xml:space="preserve">uma recuperação </w:t>
      </w:r>
      <w:r w:rsidR="0022739B">
        <w:rPr>
          <w:color w:val="000000" w:themeColor="text1"/>
        </w:rPr>
        <w:t>“</w:t>
      </w:r>
      <w:r w:rsidR="00AC71D0" w:rsidRPr="008F75E3">
        <w:rPr>
          <w:color w:val="000000" w:themeColor="text1"/>
        </w:rPr>
        <w:t>moderada</w:t>
      </w:r>
      <w:r w:rsidR="0022739B">
        <w:rPr>
          <w:color w:val="000000" w:themeColor="text1"/>
        </w:rPr>
        <w:t>”</w:t>
      </w:r>
      <w:r w:rsidR="00246164" w:rsidRPr="008F75E3">
        <w:rPr>
          <w:color w:val="000000" w:themeColor="text1"/>
        </w:rPr>
        <w:t>.</w:t>
      </w:r>
    </w:p>
    <w:p w14:paraId="2977F193" w14:textId="77777777" w:rsidR="00E4602C" w:rsidRPr="0010346A" w:rsidRDefault="00E4602C" w:rsidP="00E4602C">
      <w:pPr>
        <w:rPr>
          <w:color w:val="000000" w:themeColor="text1"/>
        </w:rPr>
      </w:pPr>
    </w:p>
    <w:p w14:paraId="797B5DAE" w14:textId="77777777" w:rsidR="00E4602C" w:rsidRPr="0010346A" w:rsidRDefault="00E4602C" w:rsidP="00E4602C">
      <w:pPr>
        <w:jc w:val="center"/>
        <w:rPr>
          <w:b/>
          <w:color w:val="000000" w:themeColor="text1"/>
        </w:rPr>
      </w:pPr>
      <w:r w:rsidRPr="0010346A">
        <w:rPr>
          <w:b/>
          <w:color w:val="000000" w:themeColor="text1"/>
        </w:rPr>
        <w:t>Gráfico 1 – Taxa de crescimento da economia</w:t>
      </w:r>
      <w:r w:rsidR="009E4239" w:rsidRPr="0010346A">
        <w:rPr>
          <w:b/>
          <w:color w:val="000000" w:themeColor="text1"/>
        </w:rPr>
        <w:t xml:space="preserve"> (% a.a.)</w:t>
      </w:r>
    </w:p>
    <w:p w14:paraId="0CC5CEC8" w14:textId="77777777" w:rsidR="00E4602C" w:rsidRPr="0010346A" w:rsidRDefault="00ED73DF" w:rsidP="00E4602C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6E8A03F5" wp14:editId="3FC6BDDF">
            <wp:extent cx="5400040" cy="2456180"/>
            <wp:effectExtent l="0" t="0" r="10160" b="127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9A77CB" w14:textId="77777777" w:rsidR="00E4602C" w:rsidRPr="0010346A" w:rsidRDefault="00E4602C" w:rsidP="00E4602C">
      <w:pPr>
        <w:jc w:val="center"/>
        <w:rPr>
          <w:color w:val="000000" w:themeColor="text1"/>
        </w:rPr>
      </w:pPr>
    </w:p>
    <w:p w14:paraId="0FF275E0" w14:textId="77777777" w:rsidR="00E4602C" w:rsidRPr="0010346A" w:rsidRDefault="00E4602C" w:rsidP="00E4602C">
      <w:pPr>
        <w:rPr>
          <w:color w:val="000000" w:themeColor="text1"/>
          <w:lang w:val="en-US"/>
        </w:rPr>
      </w:pPr>
      <w:r w:rsidRPr="0010346A">
        <w:rPr>
          <w:color w:val="000000" w:themeColor="text1"/>
          <w:lang w:val="en-US"/>
        </w:rPr>
        <w:t xml:space="preserve">Fonte: </w:t>
      </w:r>
      <w:r w:rsidR="00111397" w:rsidRPr="00ED73DF">
        <w:rPr>
          <w:i/>
          <w:color w:val="000000" w:themeColor="text1"/>
          <w:lang w:val="en-US"/>
        </w:rPr>
        <w:t>The World Bank</w:t>
      </w:r>
      <w:r w:rsidR="00111397">
        <w:rPr>
          <w:color w:val="000000" w:themeColor="text1"/>
          <w:lang w:val="en-US"/>
        </w:rPr>
        <w:t xml:space="preserve"> </w:t>
      </w:r>
      <w:r w:rsidRPr="0010346A">
        <w:rPr>
          <w:color w:val="000000" w:themeColor="text1"/>
          <w:lang w:val="en-US"/>
        </w:rPr>
        <w:t>(</w:t>
      </w:r>
      <w:r w:rsidR="00ED73DF" w:rsidRPr="00ED73DF">
        <w:rPr>
          <w:i/>
          <w:color w:val="000000" w:themeColor="text1"/>
          <w:lang w:val="en-US"/>
        </w:rPr>
        <w:t>Global Economic Prospects- Darkening Skies</w:t>
      </w:r>
      <w:r w:rsidR="00ED73DF">
        <w:rPr>
          <w:color w:val="000000" w:themeColor="text1"/>
          <w:lang w:val="en-US"/>
        </w:rPr>
        <w:t>,</w:t>
      </w:r>
      <w:r w:rsidR="00ED73DF" w:rsidRPr="00ED73DF">
        <w:rPr>
          <w:color w:val="000000" w:themeColor="text1"/>
          <w:lang w:val="en-US"/>
        </w:rPr>
        <w:t xml:space="preserve"> jan-2019)</w:t>
      </w:r>
      <w:r w:rsidR="0004128D" w:rsidRPr="0010346A">
        <w:rPr>
          <w:color w:val="000000" w:themeColor="text1"/>
          <w:lang w:val="en-US"/>
        </w:rPr>
        <w:t xml:space="preserve">. </w:t>
      </w:r>
    </w:p>
    <w:p w14:paraId="63A0BEA8" w14:textId="77777777" w:rsidR="00E4602C" w:rsidRDefault="00E4602C" w:rsidP="00E4602C">
      <w:pPr>
        <w:rPr>
          <w:color w:val="000000" w:themeColor="text1"/>
        </w:rPr>
      </w:pPr>
      <w:r w:rsidRPr="0010346A">
        <w:rPr>
          <w:color w:val="000000" w:themeColor="text1"/>
        </w:rPr>
        <w:t>Nota: * projeções</w:t>
      </w:r>
    </w:p>
    <w:p w14:paraId="28BF1A49" w14:textId="77777777" w:rsidR="008E38CE" w:rsidRDefault="008E38C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6602189" w14:textId="77777777" w:rsidR="006F3477" w:rsidRPr="00BE3275" w:rsidRDefault="006F3477" w:rsidP="006F3477">
      <w:pPr>
        <w:pStyle w:val="Ttulo2"/>
        <w:numPr>
          <w:ilvl w:val="0"/>
          <w:numId w:val="4"/>
        </w:numPr>
      </w:pPr>
      <w:bookmarkStart w:id="4" w:name="_Toc401039813"/>
      <w:bookmarkStart w:id="5" w:name="_Toc535485814"/>
      <w:r w:rsidRPr="006F3477">
        <w:lastRenderedPageBreak/>
        <w:t xml:space="preserve">Mercados com </w:t>
      </w:r>
      <w:r>
        <w:t xml:space="preserve">maior </w:t>
      </w:r>
      <w:r w:rsidRPr="006F3477">
        <w:t>potencial de expansão no exterior</w:t>
      </w:r>
      <w:r w:rsidR="001D48BF">
        <w:t xml:space="preserve"> em 2019</w:t>
      </w:r>
      <w:bookmarkEnd w:id="5"/>
    </w:p>
    <w:p w14:paraId="70F35564" w14:textId="77777777" w:rsidR="006F3477" w:rsidRDefault="006F3477" w:rsidP="00140A88">
      <w:pPr>
        <w:pStyle w:val="Ttulo3"/>
      </w:pPr>
    </w:p>
    <w:bookmarkEnd w:id="4"/>
    <w:p w14:paraId="421FC840" w14:textId="77777777" w:rsidR="00140A88" w:rsidRPr="008F75E3" w:rsidRDefault="0022739B" w:rsidP="0022739B">
      <w:pPr>
        <w:spacing w:before="120"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Ainda </w:t>
      </w:r>
      <w:r w:rsidR="009343A4" w:rsidRPr="008F75E3">
        <w:rPr>
          <w:color w:val="000000" w:themeColor="text1"/>
        </w:rPr>
        <w:t xml:space="preserve">segundo o </w:t>
      </w:r>
      <w:r>
        <w:rPr>
          <w:color w:val="000000" w:themeColor="text1"/>
        </w:rPr>
        <w:t>Banco Mundial</w:t>
      </w:r>
      <w:r w:rsidR="009343A4" w:rsidRPr="008F75E3">
        <w:rPr>
          <w:color w:val="000000" w:themeColor="text1"/>
        </w:rPr>
        <w:t>, o</w:t>
      </w:r>
      <w:r w:rsidR="00140A88" w:rsidRPr="008F75E3">
        <w:rPr>
          <w:color w:val="000000" w:themeColor="text1"/>
        </w:rPr>
        <w:t xml:space="preserve"> crescimento</w:t>
      </w:r>
      <w:r w:rsidR="009E347F" w:rsidRPr="008F75E3">
        <w:rPr>
          <w:color w:val="000000" w:themeColor="text1"/>
        </w:rPr>
        <w:t xml:space="preserve"> mundial</w:t>
      </w:r>
      <w:r w:rsidR="00140A88" w:rsidRPr="008F75E3">
        <w:rPr>
          <w:color w:val="000000" w:themeColor="text1"/>
        </w:rPr>
        <w:t xml:space="preserve"> tende a ser desigual</w:t>
      </w:r>
      <w:r w:rsidR="006F3477" w:rsidRPr="008F75E3">
        <w:rPr>
          <w:color w:val="000000" w:themeColor="text1"/>
        </w:rPr>
        <w:t xml:space="preserve"> (Gráfico 2)</w:t>
      </w:r>
      <w:r w:rsidR="00140A88" w:rsidRPr="008F75E3">
        <w:rPr>
          <w:color w:val="000000" w:themeColor="text1"/>
        </w:rPr>
        <w:t xml:space="preserve">. No extremo </w:t>
      </w:r>
      <w:r w:rsidR="00DE5DA5" w:rsidRPr="008F75E3">
        <w:rPr>
          <w:color w:val="000000" w:themeColor="text1"/>
        </w:rPr>
        <w:t>inferior</w:t>
      </w:r>
      <w:r w:rsidR="00140A88" w:rsidRPr="008F75E3">
        <w:rPr>
          <w:color w:val="000000" w:themeColor="text1"/>
        </w:rPr>
        <w:t xml:space="preserve"> </w:t>
      </w:r>
      <w:r>
        <w:rPr>
          <w:color w:val="000000" w:themeColor="text1"/>
        </w:rPr>
        <w:t>a América Latina</w:t>
      </w:r>
      <w:r w:rsidR="00645D52">
        <w:rPr>
          <w:color w:val="000000" w:themeColor="text1"/>
        </w:rPr>
        <w:t xml:space="preserve"> (1,7%)</w:t>
      </w:r>
      <w:r>
        <w:rPr>
          <w:color w:val="000000" w:themeColor="text1"/>
        </w:rPr>
        <w:t xml:space="preserve">, o Norte da África </w:t>
      </w:r>
      <w:r w:rsidR="00645D52">
        <w:rPr>
          <w:color w:val="000000" w:themeColor="text1"/>
        </w:rPr>
        <w:t xml:space="preserve">(1,9%) </w:t>
      </w:r>
      <w:r>
        <w:rPr>
          <w:color w:val="000000" w:themeColor="text1"/>
        </w:rPr>
        <w:t xml:space="preserve">e as Economias Desenvolvidas </w:t>
      </w:r>
      <w:r w:rsidR="00645D52">
        <w:rPr>
          <w:color w:val="000000" w:themeColor="text1"/>
        </w:rPr>
        <w:t xml:space="preserve">- </w:t>
      </w:r>
      <w:r>
        <w:rPr>
          <w:color w:val="000000" w:themeColor="text1"/>
        </w:rPr>
        <w:t>EUA, Região do Euro, Japão e Reino Unido</w:t>
      </w:r>
      <w:r w:rsidR="00645D52">
        <w:rPr>
          <w:color w:val="000000" w:themeColor="text1"/>
        </w:rPr>
        <w:t xml:space="preserve"> (2%)</w:t>
      </w:r>
      <w:r>
        <w:rPr>
          <w:color w:val="000000" w:themeColor="text1"/>
        </w:rPr>
        <w:t xml:space="preserve">, devem crescer </w:t>
      </w:r>
      <w:r w:rsidR="00645D52">
        <w:rPr>
          <w:color w:val="000000" w:themeColor="text1"/>
        </w:rPr>
        <w:t>abaixo da média mundial</w:t>
      </w:r>
      <w:r>
        <w:rPr>
          <w:color w:val="000000" w:themeColor="text1"/>
        </w:rPr>
        <w:t>.</w:t>
      </w:r>
      <w:r w:rsidR="00DE5DA5" w:rsidRPr="008F75E3">
        <w:rPr>
          <w:color w:val="000000" w:themeColor="text1"/>
        </w:rPr>
        <w:t xml:space="preserve"> N</w:t>
      </w:r>
      <w:r w:rsidR="00140A88" w:rsidRPr="008F75E3">
        <w:rPr>
          <w:color w:val="000000" w:themeColor="text1"/>
        </w:rPr>
        <w:t xml:space="preserve">o </w:t>
      </w:r>
      <w:r>
        <w:rPr>
          <w:color w:val="000000" w:themeColor="text1"/>
        </w:rPr>
        <w:t xml:space="preserve">outro </w:t>
      </w:r>
      <w:r w:rsidR="00140A88" w:rsidRPr="008F75E3">
        <w:rPr>
          <w:color w:val="000000" w:themeColor="text1"/>
        </w:rPr>
        <w:t>extremo</w:t>
      </w:r>
      <w:r w:rsidR="00DD5316" w:rsidRPr="008F75E3">
        <w:rPr>
          <w:color w:val="000000" w:themeColor="text1"/>
        </w:rPr>
        <w:t>, destacam-se</w:t>
      </w:r>
      <w:r w:rsidR="00140A88" w:rsidRPr="008F75E3">
        <w:rPr>
          <w:color w:val="000000" w:themeColor="text1"/>
        </w:rPr>
        <w:t xml:space="preserve"> os países </w:t>
      </w:r>
      <w:r w:rsidR="00645D52">
        <w:rPr>
          <w:color w:val="000000" w:themeColor="text1"/>
        </w:rPr>
        <w:t>asiáticos</w:t>
      </w:r>
      <w:r w:rsidR="00DE5DA5" w:rsidRPr="008F75E3">
        <w:rPr>
          <w:color w:val="000000" w:themeColor="text1"/>
        </w:rPr>
        <w:t xml:space="preserve">, com </w:t>
      </w:r>
      <w:r>
        <w:rPr>
          <w:color w:val="000000" w:themeColor="text1"/>
        </w:rPr>
        <w:t xml:space="preserve">taxas </w:t>
      </w:r>
      <w:r w:rsidR="00645D52">
        <w:rPr>
          <w:color w:val="000000" w:themeColor="text1"/>
        </w:rPr>
        <w:t>superior à média mundial (em especial China e Índia)</w:t>
      </w:r>
      <w:r w:rsidR="00140A88" w:rsidRPr="008F75E3">
        <w:rPr>
          <w:color w:val="000000" w:themeColor="text1"/>
        </w:rPr>
        <w:t>.</w:t>
      </w:r>
      <w:r w:rsidR="00093B56" w:rsidRPr="008F75E3">
        <w:rPr>
          <w:color w:val="000000" w:themeColor="text1"/>
        </w:rPr>
        <w:t xml:space="preserve"> </w:t>
      </w:r>
      <w:r w:rsidR="00DE5DA5" w:rsidRPr="008F75E3">
        <w:rPr>
          <w:color w:val="000000" w:themeColor="text1"/>
        </w:rPr>
        <w:t>I</w:t>
      </w:r>
      <w:r w:rsidR="00093B56" w:rsidRPr="008F75E3">
        <w:rPr>
          <w:color w:val="000000" w:themeColor="text1"/>
        </w:rPr>
        <w:t xml:space="preserve">sto </w:t>
      </w:r>
      <w:r w:rsidR="005333DC" w:rsidRPr="008F75E3">
        <w:rPr>
          <w:color w:val="000000" w:themeColor="text1"/>
        </w:rPr>
        <w:t>reforça</w:t>
      </w:r>
      <w:r w:rsidR="00093B56" w:rsidRPr="008F75E3">
        <w:rPr>
          <w:color w:val="000000" w:themeColor="text1"/>
        </w:rPr>
        <w:t xml:space="preserve"> a </w:t>
      </w:r>
      <w:r w:rsidR="00DE5715" w:rsidRPr="008F75E3">
        <w:rPr>
          <w:color w:val="000000" w:themeColor="text1"/>
        </w:rPr>
        <w:t xml:space="preserve">tendência de </w:t>
      </w:r>
      <w:r w:rsidR="00DE5DA5" w:rsidRPr="008F75E3">
        <w:rPr>
          <w:color w:val="000000" w:themeColor="text1"/>
        </w:rPr>
        <w:t xml:space="preserve">longo prazo de </w:t>
      </w:r>
      <w:r w:rsidR="00093B56" w:rsidRPr="008F75E3">
        <w:rPr>
          <w:color w:val="000000" w:themeColor="text1"/>
        </w:rPr>
        <w:t>desconcentração econômic</w:t>
      </w:r>
      <w:r w:rsidR="00DE5715" w:rsidRPr="008F75E3">
        <w:rPr>
          <w:color w:val="000000" w:themeColor="text1"/>
        </w:rPr>
        <w:t>a</w:t>
      </w:r>
      <w:r w:rsidR="00093B56" w:rsidRPr="008F75E3">
        <w:rPr>
          <w:color w:val="000000" w:themeColor="text1"/>
        </w:rPr>
        <w:t xml:space="preserve">, </w:t>
      </w:r>
      <w:r w:rsidR="005333DC" w:rsidRPr="008F75E3">
        <w:rPr>
          <w:color w:val="000000" w:themeColor="text1"/>
        </w:rPr>
        <w:t>principalmente, em direção a</w:t>
      </w:r>
      <w:r w:rsidR="00093B56" w:rsidRPr="008F75E3">
        <w:rPr>
          <w:color w:val="000000" w:themeColor="text1"/>
        </w:rPr>
        <w:t>o leste asiático.</w:t>
      </w:r>
    </w:p>
    <w:p w14:paraId="585220E1" w14:textId="77777777" w:rsidR="00140A88" w:rsidRPr="0010346A" w:rsidRDefault="00140A88" w:rsidP="00140A88">
      <w:pPr>
        <w:spacing w:before="120" w:after="120" w:line="360" w:lineRule="auto"/>
        <w:jc w:val="center"/>
        <w:rPr>
          <w:b/>
          <w:color w:val="000000" w:themeColor="text1"/>
        </w:rPr>
      </w:pPr>
      <w:r w:rsidRPr="0010346A">
        <w:rPr>
          <w:b/>
          <w:color w:val="000000" w:themeColor="text1"/>
        </w:rPr>
        <w:t xml:space="preserve">Gráfico </w:t>
      </w:r>
      <w:r w:rsidR="006F3477" w:rsidRPr="0010346A">
        <w:rPr>
          <w:b/>
          <w:color w:val="000000" w:themeColor="text1"/>
        </w:rPr>
        <w:t>2</w:t>
      </w:r>
      <w:r w:rsidRPr="0010346A">
        <w:rPr>
          <w:b/>
          <w:color w:val="000000" w:themeColor="text1"/>
        </w:rPr>
        <w:t xml:space="preserve"> - Projeção para a taxa de crescimento </w:t>
      </w:r>
      <w:r w:rsidR="004A10F3">
        <w:rPr>
          <w:b/>
          <w:color w:val="000000" w:themeColor="text1"/>
        </w:rPr>
        <w:t>da economia</w:t>
      </w:r>
      <w:r w:rsidR="0056563C">
        <w:rPr>
          <w:b/>
          <w:color w:val="000000" w:themeColor="text1"/>
        </w:rPr>
        <w:t xml:space="preserve"> </w:t>
      </w:r>
      <w:r w:rsidR="002B0D57">
        <w:rPr>
          <w:b/>
          <w:color w:val="000000" w:themeColor="text1"/>
        </w:rPr>
        <w:t>globa</w:t>
      </w:r>
      <w:r w:rsidR="0056563C">
        <w:rPr>
          <w:b/>
          <w:color w:val="000000" w:themeColor="text1"/>
        </w:rPr>
        <w:t>l</w:t>
      </w:r>
      <w:r w:rsidR="00C20CFA">
        <w:rPr>
          <w:b/>
          <w:color w:val="000000" w:themeColor="text1"/>
        </w:rPr>
        <w:t xml:space="preserve"> </w:t>
      </w:r>
      <w:r w:rsidR="004A10F3">
        <w:rPr>
          <w:b/>
          <w:color w:val="000000" w:themeColor="text1"/>
        </w:rPr>
        <w:t>em</w:t>
      </w:r>
      <w:r w:rsidR="004A10F3" w:rsidRPr="0010346A">
        <w:rPr>
          <w:b/>
          <w:color w:val="000000" w:themeColor="text1"/>
        </w:rPr>
        <w:t xml:space="preserve"> </w:t>
      </w:r>
      <w:r w:rsidRPr="0010346A">
        <w:rPr>
          <w:b/>
          <w:color w:val="000000" w:themeColor="text1"/>
        </w:rPr>
        <w:t>201</w:t>
      </w:r>
      <w:r w:rsidR="00F12BF1">
        <w:rPr>
          <w:b/>
          <w:color w:val="000000" w:themeColor="text1"/>
        </w:rPr>
        <w:t>9</w:t>
      </w:r>
      <w:r w:rsidRPr="0010346A">
        <w:rPr>
          <w:b/>
          <w:color w:val="000000" w:themeColor="text1"/>
        </w:rPr>
        <w:t xml:space="preserve"> (% a.a.)</w:t>
      </w:r>
    </w:p>
    <w:p w14:paraId="61C44B93" w14:textId="77777777" w:rsidR="00140A88" w:rsidRDefault="0051102C" w:rsidP="00140A88">
      <w:pPr>
        <w:spacing w:before="120" w:after="120" w:line="360" w:lineRule="auto"/>
        <w:jc w:val="center"/>
      </w:pPr>
      <w:r>
        <w:rPr>
          <w:noProof/>
        </w:rPr>
        <w:drawing>
          <wp:inline distT="0" distB="0" distL="0" distR="0" wp14:anchorId="466EF532" wp14:editId="29C14932">
            <wp:extent cx="4572000" cy="27432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22E41B12-0E01-4BDB-A523-EC616E71B1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943F90" w14:textId="77777777" w:rsidR="007660EA" w:rsidRPr="0010346A" w:rsidRDefault="007660EA" w:rsidP="007660EA">
      <w:pPr>
        <w:rPr>
          <w:color w:val="000000" w:themeColor="text1"/>
          <w:lang w:val="en-US"/>
        </w:rPr>
      </w:pPr>
      <w:r w:rsidRPr="0010346A">
        <w:rPr>
          <w:color w:val="000000" w:themeColor="text1"/>
          <w:lang w:val="en-US"/>
        </w:rPr>
        <w:t xml:space="preserve">Fonte: </w:t>
      </w:r>
      <w:r w:rsidRPr="00ED73DF">
        <w:rPr>
          <w:i/>
          <w:color w:val="000000" w:themeColor="text1"/>
          <w:lang w:val="en-US"/>
        </w:rPr>
        <w:t>The World Bank</w:t>
      </w:r>
      <w:r>
        <w:rPr>
          <w:color w:val="000000" w:themeColor="text1"/>
          <w:lang w:val="en-US"/>
        </w:rPr>
        <w:t xml:space="preserve"> </w:t>
      </w:r>
      <w:r w:rsidRPr="0010346A">
        <w:rPr>
          <w:color w:val="000000" w:themeColor="text1"/>
          <w:lang w:val="en-US"/>
        </w:rPr>
        <w:t>(</w:t>
      </w:r>
      <w:r w:rsidRPr="00ED73DF">
        <w:rPr>
          <w:i/>
          <w:color w:val="000000" w:themeColor="text1"/>
          <w:lang w:val="en-US"/>
        </w:rPr>
        <w:t>Global Economic Prospects- Darkening Skies</w:t>
      </w:r>
      <w:r>
        <w:rPr>
          <w:color w:val="000000" w:themeColor="text1"/>
          <w:lang w:val="en-US"/>
        </w:rPr>
        <w:t>,</w:t>
      </w:r>
      <w:r w:rsidRPr="00ED73DF">
        <w:rPr>
          <w:color w:val="000000" w:themeColor="text1"/>
          <w:lang w:val="en-US"/>
        </w:rPr>
        <w:t xml:space="preserve"> jan-2019)</w:t>
      </w:r>
      <w:r w:rsidRPr="0010346A">
        <w:rPr>
          <w:color w:val="000000" w:themeColor="text1"/>
          <w:lang w:val="en-US"/>
        </w:rPr>
        <w:t xml:space="preserve">. </w:t>
      </w:r>
    </w:p>
    <w:p w14:paraId="4C574623" w14:textId="77777777" w:rsidR="00140A88" w:rsidRPr="00EB7168" w:rsidRDefault="00140A88" w:rsidP="00140A88">
      <w:pPr>
        <w:spacing w:before="120" w:after="120" w:line="360" w:lineRule="auto"/>
        <w:jc w:val="both"/>
        <w:rPr>
          <w:lang w:val="en-US"/>
        </w:rPr>
      </w:pPr>
    </w:p>
    <w:p w14:paraId="4B2A89DA" w14:textId="3DF230B4" w:rsidR="00645D52" w:rsidRDefault="00140A88" w:rsidP="00140A88">
      <w:pPr>
        <w:spacing w:before="120" w:after="120" w:line="360" w:lineRule="auto"/>
        <w:jc w:val="both"/>
        <w:rPr>
          <w:color w:val="000000" w:themeColor="text1"/>
        </w:rPr>
      </w:pPr>
      <w:r w:rsidRPr="008F75E3">
        <w:rPr>
          <w:color w:val="000000" w:themeColor="text1"/>
        </w:rPr>
        <w:t xml:space="preserve">Quando tomadas as </w:t>
      </w:r>
      <w:r w:rsidR="00AB76A4" w:rsidRPr="008F75E3">
        <w:rPr>
          <w:color w:val="000000" w:themeColor="text1"/>
        </w:rPr>
        <w:t>3</w:t>
      </w:r>
      <w:r w:rsidRPr="008F75E3">
        <w:rPr>
          <w:color w:val="000000" w:themeColor="text1"/>
        </w:rPr>
        <w:t>0 maiores economias</w:t>
      </w:r>
      <w:r w:rsidR="00DE5DA5" w:rsidRPr="008F75E3">
        <w:rPr>
          <w:color w:val="000000" w:themeColor="text1"/>
        </w:rPr>
        <w:t xml:space="preserve"> (Tabela 1)</w:t>
      </w:r>
      <w:r w:rsidRPr="008F75E3">
        <w:rPr>
          <w:color w:val="000000" w:themeColor="text1"/>
        </w:rPr>
        <w:t xml:space="preserve">, hierarquizadas </w:t>
      </w:r>
      <w:r w:rsidR="00DE5DA5" w:rsidRPr="008F75E3">
        <w:rPr>
          <w:color w:val="000000" w:themeColor="text1"/>
        </w:rPr>
        <w:t>segundo a</w:t>
      </w:r>
      <w:r w:rsidRPr="008F75E3">
        <w:rPr>
          <w:color w:val="000000" w:themeColor="text1"/>
        </w:rPr>
        <w:t xml:space="preserve"> expectativa de crescimento para 201</w:t>
      </w:r>
      <w:r w:rsidR="001A7E62" w:rsidRPr="008F75E3">
        <w:rPr>
          <w:color w:val="000000" w:themeColor="text1"/>
        </w:rPr>
        <w:t>9</w:t>
      </w:r>
      <w:r w:rsidRPr="008F75E3">
        <w:rPr>
          <w:color w:val="000000" w:themeColor="text1"/>
        </w:rPr>
        <w:t xml:space="preserve">, </w:t>
      </w:r>
      <w:r w:rsidR="00AB76A4" w:rsidRPr="008F75E3">
        <w:rPr>
          <w:color w:val="000000" w:themeColor="text1"/>
        </w:rPr>
        <w:t>se destacam os seguintes países</w:t>
      </w:r>
      <w:r w:rsidRPr="008F75E3">
        <w:rPr>
          <w:color w:val="000000" w:themeColor="text1"/>
        </w:rPr>
        <w:t>: Índia (7,</w:t>
      </w:r>
      <w:r w:rsidR="00645D52">
        <w:rPr>
          <w:color w:val="000000" w:themeColor="text1"/>
        </w:rPr>
        <w:t>5</w:t>
      </w:r>
      <w:r w:rsidRPr="008F75E3">
        <w:rPr>
          <w:color w:val="000000" w:themeColor="text1"/>
        </w:rPr>
        <w:t>%), China (6,</w:t>
      </w:r>
      <w:r w:rsidR="001A7E62" w:rsidRPr="008F75E3">
        <w:rPr>
          <w:color w:val="000000" w:themeColor="text1"/>
        </w:rPr>
        <w:t>2</w:t>
      </w:r>
      <w:r w:rsidRPr="008F75E3">
        <w:rPr>
          <w:color w:val="000000" w:themeColor="text1"/>
        </w:rPr>
        <w:t>%)</w:t>
      </w:r>
      <w:r w:rsidR="00E043CB">
        <w:rPr>
          <w:color w:val="000000" w:themeColor="text1"/>
        </w:rPr>
        <w:t xml:space="preserve"> e</w:t>
      </w:r>
      <w:r w:rsidR="00464365">
        <w:rPr>
          <w:color w:val="000000" w:themeColor="text1"/>
        </w:rPr>
        <w:t xml:space="preserve"> </w:t>
      </w:r>
      <w:r w:rsidRPr="008F75E3">
        <w:rPr>
          <w:color w:val="000000" w:themeColor="text1"/>
        </w:rPr>
        <w:t>Indonésia (</w:t>
      </w:r>
      <w:r w:rsidR="001A7E62" w:rsidRPr="008F75E3">
        <w:rPr>
          <w:color w:val="000000" w:themeColor="text1"/>
        </w:rPr>
        <w:t>5,</w:t>
      </w:r>
      <w:r w:rsidR="00645D52">
        <w:rPr>
          <w:color w:val="000000" w:themeColor="text1"/>
        </w:rPr>
        <w:t>2</w:t>
      </w:r>
      <w:r w:rsidRPr="008F75E3">
        <w:rPr>
          <w:color w:val="000000" w:themeColor="text1"/>
        </w:rPr>
        <w:t xml:space="preserve">%). </w:t>
      </w:r>
      <w:r w:rsidR="008200B3" w:rsidRPr="008F75E3">
        <w:rPr>
          <w:color w:val="000000" w:themeColor="text1"/>
        </w:rPr>
        <w:t xml:space="preserve">Assim, </w:t>
      </w:r>
      <w:r w:rsidR="00596CDA" w:rsidRPr="008F75E3">
        <w:rPr>
          <w:color w:val="000000" w:themeColor="text1"/>
        </w:rPr>
        <w:t xml:space="preserve">as </w:t>
      </w:r>
      <w:r w:rsidR="00E043CB">
        <w:rPr>
          <w:color w:val="000000" w:themeColor="text1"/>
        </w:rPr>
        <w:t>3</w:t>
      </w:r>
      <w:r w:rsidR="00596CDA" w:rsidRPr="008F75E3">
        <w:rPr>
          <w:color w:val="000000" w:themeColor="text1"/>
        </w:rPr>
        <w:t xml:space="preserve"> economias com maior </w:t>
      </w:r>
      <w:r w:rsidR="00645D52">
        <w:rPr>
          <w:color w:val="000000" w:themeColor="text1"/>
        </w:rPr>
        <w:t xml:space="preserve">taxa de </w:t>
      </w:r>
      <w:r w:rsidR="00596CDA" w:rsidRPr="008F75E3">
        <w:rPr>
          <w:color w:val="000000" w:themeColor="text1"/>
        </w:rPr>
        <w:t>crescimento esperado em 2019</w:t>
      </w:r>
      <w:r w:rsidR="00F541C1" w:rsidRPr="008F75E3">
        <w:rPr>
          <w:color w:val="000000" w:themeColor="text1"/>
        </w:rPr>
        <w:t xml:space="preserve"> </w:t>
      </w:r>
      <w:r w:rsidR="00596CDA" w:rsidRPr="008F75E3">
        <w:rPr>
          <w:color w:val="000000" w:themeColor="text1"/>
        </w:rPr>
        <w:t xml:space="preserve">estão no </w:t>
      </w:r>
      <w:proofErr w:type="gramStart"/>
      <w:r w:rsidR="00582464">
        <w:rPr>
          <w:color w:val="000000" w:themeColor="text1"/>
        </w:rPr>
        <w:t>sul</w:t>
      </w:r>
      <w:proofErr w:type="gramEnd"/>
      <w:r w:rsidR="00582464">
        <w:rPr>
          <w:color w:val="000000" w:themeColor="text1"/>
        </w:rPr>
        <w:t>/</w:t>
      </w:r>
      <w:r w:rsidR="00596CDA" w:rsidRPr="008F75E3">
        <w:rPr>
          <w:color w:val="000000" w:themeColor="text1"/>
        </w:rPr>
        <w:t xml:space="preserve">leste asiático. </w:t>
      </w:r>
      <w:r w:rsidR="00645D52">
        <w:rPr>
          <w:color w:val="000000" w:themeColor="text1"/>
        </w:rPr>
        <w:t>Logo</w:t>
      </w:r>
      <w:r w:rsidR="00F86C6D" w:rsidRPr="008F75E3">
        <w:rPr>
          <w:color w:val="000000" w:themeColor="text1"/>
        </w:rPr>
        <w:t xml:space="preserve">, </w:t>
      </w:r>
      <w:r w:rsidRPr="008F75E3">
        <w:rPr>
          <w:color w:val="000000" w:themeColor="text1"/>
        </w:rPr>
        <w:t xml:space="preserve">as maiores </w:t>
      </w:r>
      <w:r w:rsidR="009C0FEC" w:rsidRPr="008F75E3">
        <w:rPr>
          <w:color w:val="000000" w:themeColor="text1"/>
        </w:rPr>
        <w:t>chances</w:t>
      </w:r>
      <w:r w:rsidRPr="008F75E3">
        <w:rPr>
          <w:color w:val="000000" w:themeColor="text1"/>
        </w:rPr>
        <w:t xml:space="preserve"> de crescimento </w:t>
      </w:r>
      <w:r w:rsidR="00C90B0C" w:rsidRPr="008F75E3">
        <w:rPr>
          <w:color w:val="000000" w:themeColor="text1"/>
        </w:rPr>
        <w:t xml:space="preserve">potencial </w:t>
      </w:r>
      <w:r w:rsidR="009C0FEC" w:rsidRPr="008F75E3">
        <w:rPr>
          <w:color w:val="000000" w:themeColor="text1"/>
        </w:rPr>
        <w:t xml:space="preserve">para </w:t>
      </w:r>
      <w:r w:rsidRPr="008F75E3">
        <w:rPr>
          <w:color w:val="000000" w:themeColor="text1"/>
        </w:rPr>
        <w:t>as exportações</w:t>
      </w:r>
      <w:r w:rsidR="009C0FEC" w:rsidRPr="008F75E3">
        <w:rPr>
          <w:color w:val="000000" w:themeColor="text1"/>
        </w:rPr>
        <w:t xml:space="preserve"> globais</w:t>
      </w:r>
      <w:r w:rsidR="00F86C6D" w:rsidRPr="008F75E3">
        <w:rPr>
          <w:color w:val="000000" w:themeColor="text1"/>
        </w:rPr>
        <w:t xml:space="preserve"> continuam na direção d</w:t>
      </w:r>
      <w:r w:rsidR="00645D52">
        <w:rPr>
          <w:color w:val="000000" w:themeColor="text1"/>
        </w:rPr>
        <w:t>aquela região.</w:t>
      </w:r>
      <w:r w:rsidRPr="008F75E3">
        <w:rPr>
          <w:color w:val="000000" w:themeColor="text1"/>
        </w:rPr>
        <w:t xml:space="preserve"> </w:t>
      </w:r>
    </w:p>
    <w:p w14:paraId="39F74191" w14:textId="77777777" w:rsidR="00645D52" w:rsidRDefault="00645D52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D9B3B8E" w14:textId="77777777" w:rsidR="00140A88" w:rsidRPr="008F75E3" w:rsidRDefault="00140A88" w:rsidP="00140A88">
      <w:pPr>
        <w:spacing w:before="120" w:after="120" w:line="360" w:lineRule="auto"/>
        <w:jc w:val="both"/>
        <w:rPr>
          <w:color w:val="000000" w:themeColor="text1"/>
        </w:rPr>
      </w:pPr>
    </w:p>
    <w:p w14:paraId="2748954C" w14:textId="77777777" w:rsidR="00EE20CF" w:rsidRDefault="00EE20CF" w:rsidP="00EE20CF">
      <w:pPr>
        <w:jc w:val="center"/>
        <w:rPr>
          <w:b/>
        </w:rPr>
      </w:pPr>
      <w:r>
        <w:rPr>
          <w:b/>
        </w:rPr>
        <w:t xml:space="preserve">Tabela 1 - </w:t>
      </w:r>
      <w:r w:rsidRPr="00012B56">
        <w:rPr>
          <w:b/>
        </w:rPr>
        <w:t xml:space="preserve">Projeções das taxas de crescimento </w:t>
      </w:r>
      <w:r>
        <w:rPr>
          <w:b/>
        </w:rPr>
        <w:t>da economia</w:t>
      </w:r>
      <w:r w:rsidRPr="00EB7168">
        <w:rPr>
          <w:b/>
        </w:rPr>
        <w:t xml:space="preserve">, </w:t>
      </w:r>
      <w:r w:rsidRPr="00012B56">
        <w:rPr>
          <w:b/>
        </w:rPr>
        <w:t xml:space="preserve">nas </w:t>
      </w:r>
      <w:r>
        <w:rPr>
          <w:b/>
        </w:rPr>
        <w:t>3</w:t>
      </w:r>
      <w:r w:rsidRPr="00012B56">
        <w:rPr>
          <w:b/>
        </w:rPr>
        <w:t xml:space="preserve">0 </w:t>
      </w:r>
      <w:r>
        <w:rPr>
          <w:b/>
        </w:rPr>
        <w:t>maiores</w:t>
      </w:r>
      <w:r w:rsidRPr="00012B56">
        <w:rPr>
          <w:b/>
        </w:rPr>
        <w:t xml:space="preserve"> economias </w:t>
      </w:r>
      <w:r>
        <w:rPr>
          <w:b/>
        </w:rPr>
        <w:t>do mundo, hierarquizadas pela taxa de crescimento esperada para 2019</w:t>
      </w:r>
    </w:p>
    <w:tbl>
      <w:tblPr>
        <w:tblW w:w="5317" w:type="dxa"/>
        <w:tblInd w:w="2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2127"/>
        <w:gridCol w:w="2409"/>
      </w:tblGrid>
      <w:tr w:rsidR="00EE20CF" w:rsidRPr="001A7E62" w14:paraId="0FA4C1AD" w14:textId="77777777" w:rsidTr="00111397">
        <w:trPr>
          <w:trHeight w:val="28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26944EDD" w14:textId="77777777" w:rsidR="00EE20CF" w:rsidRPr="001A7E62" w:rsidRDefault="00EE20CF" w:rsidP="0011139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A24E5A" w14:textId="77777777" w:rsidR="00EE20CF" w:rsidRPr="001A7E62" w:rsidRDefault="00EE20CF" w:rsidP="0011139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7A492E9" w14:textId="77777777" w:rsidR="00EE20CF" w:rsidRPr="001A7E62" w:rsidRDefault="00EE20CF" w:rsidP="0011139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Taxa de crescimento esperada para 2019</w:t>
            </w:r>
          </w:p>
        </w:tc>
      </w:tr>
      <w:tr w:rsidR="00EE20CF" w:rsidRPr="001A7E62" w14:paraId="7504E9D5" w14:textId="77777777" w:rsidTr="00111397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EA6B2D5" w14:textId="77777777" w:rsidR="00EE20CF" w:rsidRPr="001A7E62" w:rsidRDefault="00EE20CF" w:rsidP="0011139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277CEF" w14:textId="77777777" w:rsidR="00EE20CF" w:rsidRPr="001A7E62" w:rsidRDefault="00EE20CF" w:rsidP="0011139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Índia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915A" w14:textId="77777777" w:rsidR="00EE20CF" w:rsidRPr="001A7E62" w:rsidRDefault="00EE20CF" w:rsidP="0011139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7,</w:t>
            </w:r>
            <w:r w:rsidR="005A15CE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EE20CF" w:rsidRPr="001A7E62" w14:paraId="483E2B05" w14:textId="77777777" w:rsidTr="00111397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588B7CCD" w14:textId="77777777" w:rsidR="00EE20CF" w:rsidRPr="001A7E62" w:rsidRDefault="00EE20CF" w:rsidP="0011139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A3F9804" w14:textId="77777777" w:rsidR="00EE20CF" w:rsidRPr="001A7E62" w:rsidRDefault="00EE20CF" w:rsidP="0011139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China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F98" w14:textId="77777777" w:rsidR="00EE20CF" w:rsidRPr="001A7E62" w:rsidRDefault="00EE20CF" w:rsidP="0011139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6,2%</w:t>
            </w:r>
          </w:p>
        </w:tc>
      </w:tr>
      <w:tr w:rsidR="00EE20CF" w:rsidRPr="001A7E62" w14:paraId="79F97005" w14:textId="77777777" w:rsidTr="00111397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40541F3" w14:textId="77777777" w:rsidR="00EE20CF" w:rsidRPr="001A7E62" w:rsidRDefault="00EE20CF" w:rsidP="0011139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BFC6AB" w14:textId="77777777" w:rsidR="00EE20CF" w:rsidRPr="001A7E62" w:rsidRDefault="00EE20CF" w:rsidP="0011139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Indonésia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B38" w14:textId="77777777" w:rsidR="00EE20CF" w:rsidRPr="001A7E62" w:rsidRDefault="00EE20CF" w:rsidP="00111397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5,</w:t>
            </w:r>
            <w:r w:rsidR="005A15CE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440501" w:rsidRPr="001A7E62" w14:paraId="20BAB77E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14B799B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77853102" w14:textId="17306BD3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Polônia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03C0" w14:textId="59A99E77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440501" w:rsidRPr="001A7E62" w14:paraId="0E243968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361E0EFA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A315B1F" w14:textId="064F963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Tailândia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86FC" w14:textId="2F025733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440501" w:rsidRPr="001A7E62" w14:paraId="7560C6F6" w14:textId="77777777" w:rsidTr="00111397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EBB05AD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7D58ED9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Colômbia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DBDF" w14:textId="77777777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440501" w:rsidRPr="001A7E62" w14:paraId="2A5A19FD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CBDBA1D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599AFFF" w14:textId="07D7FFD2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Emirados Árabes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8BB9" w14:textId="5076F59D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440501" w:rsidRPr="001A7E62" w14:paraId="17390BC3" w14:textId="77777777" w:rsidTr="00645D52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A3DA52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1FB6CB4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Austrália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2B54" w14:textId="77777777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2,8%</w:t>
            </w:r>
          </w:p>
        </w:tc>
      </w:tr>
      <w:tr w:rsidR="00440501" w:rsidRPr="001A7E62" w14:paraId="6DCF2A48" w14:textId="77777777" w:rsidTr="00645D52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84EDF1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0A8EF92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Países Baixos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96A6" w14:textId="77777777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2,6%</w:t>
            </w:r>
          </w:p>
        </w:tc>
      </w:tr>
      <w:tr w:rsidR="00440501" w:rsidRPr="001A7E62" w14:paraId="5942CE88" w14:textId="77777777" w:rsidTr="00645D52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95ED0A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5B36D39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Coréia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26AE" w14:textId="77777777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2,6%</w:t>
            </w:r>
          </w:p>
        </w:tc>
      </w:tr>
      <w:tr w:rsidR="00440501" w:rsidRPr="001A7E62" w14:paraId="37DE0B45" w14:textId="77777777" w:rsidTr="00645D52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FA11D8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E8B6E85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EUA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E99D" w14:textId="77777777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2,5%</w:t>
            </w:r>
          </w:p>
        </w:tc>
      </w:tr>
      <w:tr w:rsidR="00440501" w:rsidRPr="001A7E62" w14:paraId="1A30CD25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C632ABC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36B51E0" w14:textId="7EB959EE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Taiwan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0E793" w14:textId="7249EF7B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2,4%</w:t>
            </w:r>
          </w:p>
        </w:tc>
      </w:tr>
      <w:tr w:rsidR="00440501" w:rsidRPr="001A7E62" w14:paraId="6AA217BE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D3AB6A4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07DA63E" w14:textId="1975299D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Brasil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6B3E" w14:textId="24BAC53B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r w:rsidR="00464365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440501" w:rsidRPr="001A7E62" w14:paraId="3AF84CFE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75B547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9B85C28" w14:textId="5BCDB1B5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Suécia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2B92" w14:textId="7D27622A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2,2%</w:t>
            </w:r>
          </w:p>
        </w:tc>
      </w:tr>
      <w:tr w:rsidR="00440501" w:rsidRPr="001A7E62" w14:paraId="01CE82ED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AE74A7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9BE1657" w14:textId="41696A22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Espanha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BE21E" w14:textId="04196702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2,2%</w:t>
            </w:r>
          </w:p>
        </w:tc>
      </w:tr>
      <w:tr w:rsidR="00440501" w:rsidRPr="001A7E62" w14:paraId="369E8634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A817278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3116487" w14:textId="2DBF279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Áustria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4DFB" w14:textId="195EA4DF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2,2%</w:t>
            </w:r>
          </w:p>
        </w:tc>
      </w:tr>
      <w:tr w:rsidR="00440501" w:rsidRPr="001A7E62" w14:paraId="28FD6112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8F5892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845D784" w14:textId="7E4082D5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Arábia Saudita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D42B" w14:textId="0BE815DA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440501" w:rsidRPr="001A7E62" w14:paraId="51805BBF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B81B526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A0F42D4" w14:textId="104412B2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Noruega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988F" w14:textId="1E8DFED3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2,1%</w:t>
            </w:r>
          </w:p>
        </w:tc>
      </w:tr>
      <w:tr w:rsidR="00440501" w:rsidRPr="001A7E62" w14:paraId="37B24020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44C9843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97A0F11" w14:textId="61E420F6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México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D903" w14:textId="07D16645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440501" w:rsidRPr="001A7E62" w14:paraId="385BCDB5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C52E504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32898AE" w14:textId="69BBED22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Canadá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16F6" w14:textId="69852543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2,0%</w:t>
            </w:r>
          </w:p>
        </w:tc>
      </w:tr>
      <w:tr w:rsidR="00440501" w:rsidRPr="001A7E62" w14:paraId="39AEABA1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4EF79A3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621A36BB" w14:textId="1ED4754D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Alemanha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29FF1" w14:textId="57A4C21E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1,9%</w:t>
            </w:r>
          </w:p>
        </w:tc>
      </w:tr>
      <w:tr w:rsidR="00440501" w:rsidRPr="001A7E62" w14:paraId="49B2FAA5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CFB1979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80D3CEE" w14:textId="66B7ED1C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Suíça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7479C" w14:textId="0B1D48AB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1,8%</w:t>
            </w:r>
          </w:p>
        </w:tc>
      </w:tr>
      <w:tr w:rsidR="00440501" w:rsidRPr="001A7E62" w14:paraId="4B798724" w14:textId="77777777" w:rsidTr="00645D52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2467703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14509D96" w14:textId="77777777" w:rsidR="00440501" w:rsidRPr="001A7E62" w:rsidRDefault="00440501" w:rsidP="004405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França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41C1" w14:textId="77777777" w:rsidR="00440501" w:rsidRPr="001A7E62" w:rsidRDefault="00440501" w:rsidP="0044050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1,6%</w:t>
            </w:r>
          </w:p>
        </w:tc>
      </w:tr>
      <w:tr w:rsidR="00361A10" w:rsidRPr="001A7E62" w14:paraId="55CD3B88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0425E00" w14:textId="77777777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D1CEB62" w14:textId="3A5ED90C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Turquia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EF016" w14:textId="63B96338" w:rsidR="00361A10" w:rsidRPr="001A7E62" w:rsidRDefault="00361A10" w:rsidP="00361A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361A10" w:rsidRPr="001A7E62" w14:paraId="5118CA13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D71AB72" w14:textId="77777777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CCB027D" w14:textId="5A204E95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Rússia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5997" w14:textId="2A263242" w:rsidR="00361A10" w:rsidRPr="001A7E62" w:rsidRDefault="00361A10" w:rsidP="00361A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361A10" w:rsidRPr="001A7E62" w14:paraId="5F47646B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0D1B09" w14:textId="77777777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4D303D4" w14:textId="68985A4D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Bélgica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6DADE" w14:textId="37CD1A58" w:rsidR="00361A10" w:rsidRPr="001A7E62" w:rsidRDefault="00361A10" w:rsidP="00361A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1,5%</w:t>
            </w:r>
          </w:p>
        </w:tc>
      </w:tr>
      <w:tr w:rsidR="00361A10" w:rsidRPr="001A7E62" w14:paraId="042F17E8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0E43AAE" w14:textId="77777777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5EAC0EEF" w14:textId="74C7D3A2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Reino Unido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CBFB" w14:textId="310EE7FC" w:rsidR="00361A10" w:rsidRPr="001A7E62" w:rsidRDefault="00361A10" w:rsidP="00361A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  <w:tr w:rsidR="00361A10" w:rsidRPr="001A7E62" w14:paraId="74C9A142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DB4C9D8" w14:textId="77777777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BB01D8A" w14:textId="23E68B63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Itália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0834" w14:textId="2464453C" w:rsidR="00361A10" w:rsidRPr="001A7E62" w:rsidRDefault="00361A10" w:rsidP="00361A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1,0%</w:t>
            </w:r>
          </w:p>
        </w:tc>
      </w:tr>
      <w:tr w:rsidR="00361A10" w:rsidRPr="001A7E62" w14:paraId="171B8D71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63C503E" w14:textId="77777777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2DF50B0" w14:textId="35C0C5A5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Japão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*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34A5" w14:textId="76D3D017" w:rsidR="00361A10" w:rsidRPr="001A7E62" w:rsidRDefault="00361A10" w:rsidP="00361A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0,9%</w:t>
            </w:r>
          </w:p>
        </w:tc>
      </w:tr>
      <w:tr w:rsidR="00361A10" w:rsidRPr="001A7E62" w14:paraId="1809E0DF" w14:textId="77777777" w:rsidTr="00464365">
        <w:trPr>
          <w:trHeight w:val="288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70DD6F5" w14:textId="77777777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08FC439B" w14:textId="36E2EF74" w:rsidR="00361A10" w:rsidRPr="001A7E62" w:rsidRDefault="00361A10" w:rsidP="00361A1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Argentina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598A" w14:textId="3B08FA9A" w:rsidR="00361A10" w:rsidRPr="001A7E62" w:rsidRDefault="00361A10" w:rsidP="00361A1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-1,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Pr="001A7E62">
              <w:rPr>
                <w:rFonts w:ascii="Calibri" w:eastAsia="Times New Roman" w:hAnsi="Calibri" w:cs="Calibri"/>
                <w:color w:val="000000"/>
                <w:lang w:eastAsia="pt-BR"/>
              </w:rPr>
              <w:t>%</w:t>
            </w:r>
          </w:p>
        </w:tc>
      </w:tr>
    </w:tbl>
    <w:p w14:paraId="4E048767" w14:textId="77777777" w:rsidR="007660EA" w:rsidRPr="0010346A" w:rsidRDefault="00EE20CF" w:rsidP="007660EA">
      <w:pPr>
        <w:rPr>
          <w:color w:val="000000" w:themeColor="text1"/>
          <w:lang w:val="en-US"/>
        </w:rPr>
      </w:pPr>
      <w:r w:rsidRPr="00C20522">
        <w:rPr>
          <w:lang w:val="en-US"/>
        </w:rPr>
        <w:t xml:space="preserve">Fonte: </w:t>
      </w:r>
      <w:r w:rsidR="007660EA" w:rsidRPr="0010346A">
        <w:rPr>
          <w:color w:val="000000" w:themeColor="text1"/>
          <w:lang w:val="en-US"/>
        </w:rPr>
        <w:t xml:space="preserve">Fonte: </w:t>
      </w:r>
      <w:r w:rsidR="007660EA" w:rsidRPr="00ED73DF">
        <w:rPr>
          <w:i/>
          <w:color w:val="000000" w:themeColor="text1"/>
          <w:lang w:val="en-US"/>
        </w:rPr>
        <w:t>The World Bank</w:t>
      </w:r>
      <w:r w:rsidR="007660EA">
        <w:rPr>
          <w:color w:val="000000" w:themeColor="text1"/>
          <w:lang w:val="en-US"/>
        </w:rPr>
        <w:t xml:space="preserve"> </w:t>
      </w:r>
      <w:r w:rsidR="007660EA" w:rsidRPr="0010346A">
        <w:rPr>
          <w:color w:val="000000" w:themeColor="text1"/>
          <w:lang w:val="en-US"/>
        </w:rPr>
        <w:t>(</w:t>
      </w:r>
      <w:r w:rsidR="007660EA" w:rsidRPr="00ED73DF">
        <w:rPr>
          <w:i/>
          <w:color w:val="000000" w:themeColor="text1"/>
          <w:lang w:val="en-US"/>
        </w:rPr>
        <w:t>Global Economic Prospects- Darkening Skies</w:t>
      </w:r>
      <w:r w:rsidR="007660EA">
        <w:rPr>
          <w:color w:val="000000" w:themeColor="text1"/>
          <w:lang w:val="en-US"/>
        </w:rPr>
        <w:t>,</w:t>
      </w:r>
      <w:r w:rsidR="007660EA" w:rsidRPr="00ED73DF">
        <w:rPr>
          <w:color w:val="000000" w:themeColor="text1"/>
          <w:lang w:val="en-US"/>
        </w:rPr>
        <w:t xml:space="preserve"> jan-2019)</w:t>
      </w:r>
      <w:r w:rsidR="007660EA">
        <w:rPr>
          <w:color w:val="000000" w:themeColor="text1"/>
          <w:lang w:val="en-US"/>
        </w:rPr>
        <w:t xml:space="preserve"> e</w:t>
      </w:r>
      <w:r w:rsidR="007660EA" w:rsidRPr="0010346A">
        <w:rPr>
          <w:color w:val="000000" w:themeColor="text1"/>
          <w:lang w:val="en-US"/>
        </w:rPr>
        <w:t xml:space="preserve"> </w:t>
      </w:r>
    </w:p>
    <w:p w14:paraId="1ECB63B2" w14:textId="53707949" w:rsidR="00EE20CF" w:rsidRDefault="00EE20CF" w:rsidP="00EE20CF">
      <w:pPr>
        <w:ind w:left="708"/>
        <w:rPr>
          <w:lang w:val="en-US"/>
        </w:rPr>
      </w:pPr>
      <w:r w:rsidRPr="00C20522">
        <w:rPr>
          <w:lang w:val="en-US"/>
        </w:rPr>
        <w:t>FMI (</w:t>
      </w:r>
      <w:r w:rsidRPr="00C20522">
        <w:rPr>
          <w:i/>
          <w:lang w:val="en-US"/>
        </w:rPr>
        <w:t>World Economic Outlook Database</w:t>
      </w:r>
      <w:r w:rsidRPr="00C20522">
        <w:rPr>
          <w:lang w:val="en-US"/>
        </w:rPr>
        <w:t>,</w:t>
      </w:r>
      <w:r>
        <w:rPr>
          <w:lang w:val="en-US"/>
        </w:rPr>
        <w:t xml:space="preserve"> out/18</w:t>
      </w:r>
      <w:r w:rsidRPr="00C20522">
        <w:rPr>
          <w:lang w:val="en-US"/>
        </w:rPr>
        <w:t>)</w:t>
      </w:r>
      <w:r w:rsidR="00E043CB">
        <w:rPr>
          <w:lang w:val="en-US"/>
        </w:rPr>
        <w:t xml:space="preserve"> </w:t>
      </w:r>
      <w:r w:rsidR="00213DA8">
        <w:rPr>
          <w:lang w:val="en-US"/>
        </w:rPr>
        <w:t>*</w:t>
      </w:r>
    </w:p>
    <w:p w14:paraId="7BBC5F01" w14:textId="77777777" w:rsidR="00EE20CF" w:rsidRPr="003B1250" w:rsidRDefault="00EE20CF" w:rsidP="00EE20CF"/>
    <w:p w14:paraId="0495A42D" w14:textId="77777777" w:rsidR="008200B3" w:rsidRPr="008F75E3" w:rsidRDefault="0062545D" w:rsidP="00140A88">
      <w:pPr>
        <w:spacing w:before="120" w:after="120" w:line="360" w:lineRule="auto"/>
        <w:jc w:val="both"/>
        <w:rPr>
          <w:color w:val="000000" w:themeColor="text1"/>
        </w:rPr>
      </w:pPr>
      <w:r w:rsidRPr="008F75E3">
        <w:rPr>
          <w:color w:val="000000" w:themeColor="text1"/>
        </w:rPr>
        <w:t xml:space="preserve">Merece destaque </w:t>
      </w:r>
      <w:r w:rsidR="00140A88" w:rsidRPr="008F75E3">
        <w:rPr>
          <w:color w:val="000000" w:themeColor="text1"/>
        </w:rPr>
        <w:t xml:space="preserve">o retorno do crescimento </w:t>
      </w:r>
      <w:r w:rsidR="008200B3" w:rsidRPr="008F75E3">
        <w:rPr>
          <w:color w:val="000000" w:themeColor="text1"/>
        </w:rPr>
        <w:t>d</w:t>
      </w:r>
      <w:r w:rsidR="009C0FEC" w:rsidRPr="008F75E3">
        <w:rPr>
          <w:color w:val="000000" w:themeColor="text1"/>
        </w:rPr>
        <w:t xml:space="preserve">a economia norte-americana </w:t>
      </w:r>
      <w:r w:rsidR="008200B3" w:rsidRPr="008F75E3">
        <w:rPr>
          <w:color w:val="000000" w:themeColor="text1"/>
        </w:rPr>
        <w:t>(2,</w:t>
      </w:r>
      <w:r w:rsidR="00C57CDF" w:rsidRPr="008F75E3">
        <w:rPr>
          <w:color w:val="000000" w:themeColor="text1"/>
        </w:rPr>
        <w:t>5</w:t>
      </w:r>
      <w:r w:rsidR="00BB18E2" w:rsidRPr="008F75E3">
        <w:rPr>
          <w:color w:val="000000" w:themeColor="text1"/>
        </w:rPr>
        <w:t>%</w:t>
      </w:r>
      <w:r w:rsidR="00EE20CF" w:rsidRPr="008F75E3">
        <w:rPr>
          <w:color w:val="000000" w:themeColor="text1"/>
        </w:rPr>
        <w:t xml:space="preserve"> a.a. esperado para 2019</w:t>
      </w:r>
      <w:r w:rsidR="00BB18E2" w:rsidRPr="008F75E3">
        <w:rPr>
          <w:color w:val="000000" w:themeColor="text1"/>
        </w:rPr>
        <w:t>)</w:t>
      </w:r>
      <w:r w:rsidR="00140A88" w:rsidRPr="008F75E3">
        <w:rPr>
          <w:color w:val="000000" w:themeColor="text1"/>
        </w:rPr>
        <w:t xml:space="preserve">, </w:t>
      </w:r>
      <w:r w:rsidR="008200B3" w:rsidRPr="008F75E3">
        <w:rPr>
          <w:color w:val="000000" w:themeColor="text1"/>
        </w:rPr>
        <w:t xml:space="preserve">segundo maior mercado </w:t>
      </w:r>
      <w:r w:rsidR="00140A88" w:rsidRPr="008F75E3">
        <w:rPr>
          <w:color w:val="000000" w:themeColor="text1"/>
        </w:rPr>
        <w:t xml:space="preserve">de destino das exportações </w:t>
      </w:r>
      <w:r w:rsidR="009C0FEC" w:rsidRPr="008F75E3">
        <w:rPr>
          <w:color w:val="000000" w:themeColor="text1"/>
        </w:rPr>
        <w:t xml:space="preserve">das </w:t>
      </w:r>
      <w:r w:rsidR="002A65DC" w:rsidRPr="008F75E3">
        <w:rPr>
          <w:color w:val="000000" w:themeColor="text1"/>
        </w:rPr>
        <w:t>M</w:t>
      </w:r>
      <w:r w:rsidR="00377F37" w:rsidRPr="008F75E3">
        <w:rPr>
          <w:color w:val="000000" w:themeColor="text1"/>
        </w:rPr>
        <w:t xml:space="preserve">icro e </w:t>
      </w:r>
      <w:r w:rsidR="002A65DC" w:rsidRPr="008F75E3">
        <w:rPr>
          <w:color w:val="000000" w:themeColor="text1"/>
        </w:rPr>
        <w:t>P</w:t>
      </w:r>
      <w:r w:rsidR="00377F37" w:rsidRPr="008F75E3">
        <w:rPr>
          <w:color w:val="000000" w:themeColor="text1"/>
        </w:rPr>
        <w:t xml:space="preserve">equenas </w:t>
      </w:r>
      <w:r w:rsidR="002A65DC" w:rsidRPr="008F75E3">
        <w:rPr>
          <w:color w:val="000000" w:themeColor="text1"/>
        </w:rPr>
        <w:t>E</w:t>
      </w:r>
      <w:r w:rsidR="00377F37" w:rsidRPr="008F75E3">
        <w:rPr>
          <w:color w:val="000000" w:themeColor="text1"/>
        </w:rPr>
        <w:t>mpresas (</w:t>
      </w:r>
      <w:r w:rsidR="009C0FEC" w:rsidRPr="008F75E3">
        <w:rPr>
          <w:color w:val="000000" w:themeColor="text1"/>
        </w:rPr>
        <w:t>MPE</w:t>
      </w:r>
      <w:r w:rsidR="00377F37" w:rsidRPr="008F75E3">
        <w:rPr>
          <w:color w:val="000000" w:themeColor="text1"/>
        </w:rPr>
        <w:t>)</w:t>
      </w:r>
      <w:r w:rsidR="009C0FEC" w:rsidRPr="008F75E3">
        <w:rPr>
          <w:color w:val="000000" w:themeColor="text1"/>
        </w:rPr>
        <w:t xml:space="preserve"> brasileiras</w:t>
      </w:r>
      <w:r w:rsidR="00140A88" w:rsidRPr="008F75E3">
        <w:rPr>
          <w:color w:val="000000" w:themeColor="text1"/>
        </w:rPr>
        <w:t xml:space="preserve">, </w:t>
      </w:r>
      <w:r w:rsidR="003B1250" w:rsidRPr="008F75E3">
        <w:rPr>
          <w:color w:val="000000" w:themeColor="text1"/>
        </w:rPr>
        <w:t xml:space="preserve">o que </w:t>
      </w:r>
      <w:r w:rsidR="00571123" w:rsidRPr="008F75E3">
        <w:rPr>
          <w:color w:val="000000" w:themeColor="text1"/>
        </w:rPr>
        <w:t xml:space="preserve">mantém este país </w:t>
      </w:r>
      <w:r w:rsidR="006071B1" w:rsidRPr="008F75E3">
        <w:rPr>
          <w:color w:val="000000" w:themeColor="text1"/>
        </w:rPr>
        <w:t xml:space="preserve">na lista de </w:t>
      </w:r>
      <w:r w:rsidR="00140A88" w:rsidRPr="008F75E3">
        <w:rPr>
          <w:color w:val="000000" w:themeColor="text1"/>
        </w:rPr>
        <w:t>oportunidade</w:t>
      </w:r>
      <w:r w:rsidR="00571123" w:rsidRPr="008F75E3">
        <w:rPr>
          <w:color w:val="000000" w:themeColor="text1"/>
        </w:rPr>
        <w:t>s</w:t>
      </w:r>
      <w:r w:rsidR="00140A88" w:rsidRPr="008F75E3">
        <w:rPr>
          <w:color w:val="000000" w:themeColor="text1"/>
        </w:rPr>
        <w:t xml:space="preserve"> </w:t>
      </w:r>
      <w:r w:rsidR="00571123" w:rsidRPr="008F75E3">
        <w:rPr>
          <w:color w:val="000000" w:themeColor="text1"/>
        </w:rPr>
        <w:t xml:space="preserve">para </w:t>
      </w:r>
      <w:r w:rsidR="009C0FEC" w:rsidRPr="008F75E3">
        <w:rPr>
          <w:color w:val="000000" w:themeColor="text1"/>
        </w:rPr>
        <w:t>a ampliação d</w:t>
      </w:r>
      <w:r w:rsidR="00140A88" w:rsidRPr="008F75E3">
        <w:rPr>
          <w:color w:val="000000" w:themeColor="text1"/>
        </w:rPr>
        <w:t>as exportações</w:t>
      </w:r>
      <w:r w:rsidR="00BB18E2" w:rsidRPr="008F75E3">
        <w:rPr>
          <w:color w:val="000000" w:themeColor="text1"/>
        </w:rPr>
        <w:t xml:space="preserve"> des</w:t>
      </w:r>
      <w:r w:rsidR="003B1250" w:rsidRPr="008F75E3">
        <w:rPr>
          <w:color w:val="000000" w:themeColor="text1"/>
        </w:rPr>
        <w:t>s</w:t>
      </w:r>
      <w:r w:rsidR="00BB18E2" w:rsidRPr="008F75E3">
        <w:rPr>
          <w:color w:val="000000" w:themeColor="text1"/>
        </w:rPr>
        <w:t>as empresas</w:t>
      </w:r>
      <w:r w:rsidR="00140A88" w:rsidRPr="008F75E3">
        <w:rPr>
          <w:color w:val="000000" w:themeColor="text1"/>
        </w:rPr>
        <w:t>.</w:t>
      </w:r>
      <w:r w:rsidR="00571123" w:rsidRPr="008F75E3">
        <w:rPr>
          <w:color w:val="000000" w:themeColor="text1"/>
        </w:rPr>
        <w:t xml:space="preserve"> </w:t>
      </w:r>
    </w:p>
    <w:p w14:paraId="7BC7FABB" w14:textId="77777777" w:rsidR="008200B3" w:rsidRPr="008F75E3" w:rsidRDefault="008200B3" w:rsidP="00140A88">
      <w:pPr>
        <w:spacing w:before="120" w:after="120" w:line="360" w:lineRule="auto"/>
        <w:jc w:val="both"/>
        <w:rPr>
          <w:color w:val="000000" w:themeColor="text1"/>
        </w:rPr>
      </w:pPr>
      <w:r w:rsidRPr="008F75E3">
        <w:rPr>
          <w:color w:val="000000" w:themeColor="text1"/>
        </w:rPr>
        <w:lastRenderedPageBreak/>
        <w:t xml:space="preserve">A Argentina, </w:t>
      </w:r>
      <w:r w:rsidR="003B1250" w:rsidRPr="008F75E3">
        <w:rPr>
          <w:color w:val="000000" w:themeColor="text1"/>
        </w:rPr>
        <w:t xml:space="preserve">por outro lado, </w:t>
      </w:r>
      <w:r w:rsidRPr="008F75E3">
        <w:rPr>
          <w:color w:val="000000" w:themeColor="text1"/>
        </w:rPr>
        <w:t xml:space="preserve">também um importante mercado das exportações das MPE brasileiras, </w:t>
      </w:r>
      <w:r w:rsidR="00C57CDF" w:rsidRPr="008F75E3">
        <w:rPr>
          <w:color w:val="000000" w:themeColor="text1"/>
        </w:rPr>
        <w:t>teve</w:t>
      </w:r>
      <w:r w:rsidRPr="008F75E3">
        <w:rPr>
          <w:color w:val="000000" w:themeColor="text1"/>
        </w:rPr>
        <w:t xml:space="preserve"> sua projeção de crescimento revista para baixo, </w:t>
      </w:r>
      <w:r w:rsidR="00C57CDF" w:rsidRPr="008F75E3">
        <w:rPr>
          <w:color w:val="000000" w:themeColor="text1"/>
        </w:rPr>
        <w:t>inclusive com contração da economia</w:t>
      </w:r>
      <w:r w:rsidR="00645D52">
        <w:rPr>
          <w:color w:val="000000" w:themeColor="text1"/>
        </w:rPr>
        <w:t xml:space="preserve"> (esperado -1,7% em 2019)</w:t>
      </w:r>
      <w:r w:rsidR="00C57CDF" w:rsidRPr="008F75E3">
        <w:rPr>
          <w:color w:val="000000" w:themeColor="text1"/>
        </w:rPr>
        <w:t xml:space="preserve">, </w:t>
      </w:r>
      <w:r w:rsidRPr="008F75E3">
        <w:rPr>
          <w:color w:val="000000" w:themeColor="text1"/>
        </w:rPr>
        <w:t>em função da forte turbulência pela qual vem passando</w:t>
      </w:r>
      <w:r w:rsidR="0062545D" w:rsidRPr="008F75E3">
        <w:rPr>
          <w:rStyle w:val="Refdenotaderodap"/>
          <w:color w:val="000000" w:themeColor="text1"/>
        </w:rPr>
        <w:footnoteReference w:id="2"/>
      </w:r>
      <w:r w:rsidRPr="008F75E3">
        <w:rPr>
          <w:color w:val="000000" w:themeColor="text1"/>
        </w:rPr>
        <w:t>.</w:t>
      </w:r>
    </w:p>
    <w:p w14:paraId="41EAD477" w14:textId="77777777" w:rsidR="00EE20CF" w:rsidRDefault="00EE20CF" w:rsidP="00EE20CF">
      <w:pPr>
        <w:spacing w:before="120" w:after="120" w:line="360" w:lineRule="auto"/>
        <w:jc w:val="both"/>
      </w:pPr>
      <w:r>
        <w:t>De acordo com o Sebrae</w:t>
      </w:r>
      <w:r>
        <w:rPr>
          <w:rStyle w:val="Refdenotaderodap"/>
        </w:rPr>
        <w:footnoteReference w:id="3"/>
      </w:r>
      <w:r>
        <w:t xml:space="preserve">, os principais blocos de destino das exportações das MPE são: </w:t>
      </w:r>
    </w:p>
    <w:p w14:paraId="68E5AEDF" w14:textId="77777777" w:rsidR="00EE20CF" w:rsidRDefault="00EE20CF" w:rsidP="00EE20CF">
      <w:pPr>
        <w:spacing w:before="120" w:after="120" w:line="360" w:lineRule="auto"/>
        <w:ind w:left="708"/>
        <w:jc w:val="both"/>
      </w:pPr>
      <w:r>
        <w:t>(1º) Mercosul (21%);</w:t>
      </w:r>
    </w:p>
    <w:p w14:paraId="4E729274" w14:textId="77777777" w:rsidR="00EE20CF" w:rsidRDefault="00EE20CF" w:rsidP="00EE20CF">
      <w:pPr>
        <w:spacing w:before="120" w:after="120" w:line="360" w:lineRule="auto"/>
        <w:ind w:left="708"/>
        <w:jc w:val="both"/>
      </w:pPr>
      <w:r>
        <w:t>(2º) Estados Unidos e Canadá (20%);</w:t>
      </w:r>
    </w:p>
    <w:p w14:paraId="1C694622" w14:textId="77777777" w:rsidR="00EE20CF" w:rsidRDefault="00EE20CF" w:rsidP="00EE20CF">
      <w:pPr>
        <w:spacing w:before="120" w:after="120" w:line="360" w:lineRule="auto"/>
        <w:ind w:left="708"/>
        <w:jc w:val="both"/>
      </w:pPr>
      <w:r>
        <w:t>(3º) União Europeia (18%);</w:t>
      </w:r>
    </w:p>
    <w:p w14:paraId="0DB43F9A" w14:textId="77777777" w:rsidR="00EE20CF" w:rsidRDefault="00EE20CF" w:rsidP="00EE20CF">
      <w:pPr>
        <w:spacing w:before="120" w:after="120" w:line="360" w:lineRule="auto"/>
        <w:ind w:left="708"/>
        <w:jc w:val="both"/>
      </w:pPr>
      <w:r>
        <w:t>(4º) ALADI (14%);</w:t>
      </w:r>
    </w:p>
    <w:p w14:paraId="56F8A1BA" w14:textId="77777777" w:rsidR="00EE20CF" w:rsidRDefault="00EE20CF" w:rsidP="00EE20CF">
      <w:pPr>
        <w:spacing w:before="120" w:after="120" w:line="360" w:lineRule="auto"/>
        <w:ind w:left="708"/>
        <w:jc w:val="both"/>
      </w:pPr>
      <w:r>
        <w:t>(5º) Ásia-Pacífico (13%); e</w:t>
      </w:r>
    </w:p>
    <w:p w14:paraId="1B6151E9" w14:textId="77777777" w:rsidR="00EE20CF" w:rsidRDefault="00EE20CF" w:rsidP="00EE20CF">
      <w:pPr>
        <w:spacing w:before="120" w:after="120" w:line="360" w:lineRule="auto"/>
        <w:ind w:left="708"/>
        <w:jc w:val="both"/>
      </w:pPr>
      <w:r>
        <w:t>(6º) Outros países (14%)</w:t>
      </w:r>
    </w:p>
    <w:p w14:paraId="7F901C5A" w14:textId="77777777" w:rsidR="00EE20CF" w:rsidRDefault="00EE20CF" w:rsidP="00EE20CF">
      <w:pPr>
        <w:spacing w:before="120" w:after="120" w:line="360" w:lineRule="auto"/>
        <w:jc w:val="both"/>
      </w:pPr>
    </w:p>
    <w:p w14:paraId="569C9830" w14:textId="6282A808" w:rsidR="00EE20CF" w:rsidRDefault="00EE20CF" w:rsidP="00EE20CF">
      <w:pPr>
        <w:spacing w:before="120" w:after="120" w:line="360" w:lineRule="auto"/>
        <w:jc w:val="both"/>
      </w:pPr>
      <w:r>
        <w:t xml:space="preserve">Vale observar que, tradicionalmente, a pauta de exportações das MPE brasileiras se concentra em produtos como </w:t>
      </w:r>
      <w:r w:rsidRPr="00301E52">
        <w:rPr>
          <w:b/>
        </w:rPr>
        <w:t>madeira serrada</w:t>
      </w:r>
      <w:r>
        <w:t xml:space="preserve">, </w:t>
      </w:r>
      <w:r w:rsidRPr="00301E52">
        <w:rPr>
          <w:b/>
        </w:rPr>
        <w:t>mármores e granitos</w:t>
      </w:r>
      <w:r>
        <w:t xml:space="preserve">, </w:t>
      </w:r>
      <w:r w:rsidRPr="00301E52">
        <w:rPr>
          <w:b/>
        </w:rPr>
        <w:t>pedras preciosas e semipreciosas</w:t>
      </w:r>
      <w:r>
        <w:t xml:space="preserve"> </w:t>
      </w:r>
      <w:r w:rsidRPr="00301E52">
        <w:rPr>
          <w:b/>
        </w:rPr>
        <w:t>móveis</w:t>
      </w:r>
      <w:r w:rsidR="00E043CB">
        <w:rPr>
          <w:b/>
        </w:rPr>
        <w:t>,</w:t>
      </w:r>
      <w:r>
        <w:t xml:space="preserve"> </w:t>
      </w:r>
      <w:r w:rsidRPr="00301E52">
        <w:rPr>
          <w:b/>
        </w:rPr>
        <w:t>vestuário</w:t>
      </w:r>
      <w:r w:rsidR="00E043CB">
        <w:rPr>
          <w:b/>
        </w:rPr>
        <w:t xml:space="preserve"> e calçados</w:t>
      </w:r>
      <w:r>
        <w:t>. Portanto, as oportunidades estariam na busca por uma maior inserção destes produtos nos mercados de maior expansão já citados (</w:t>
      </w:r>
      <w:r w:rsidR="00645D52">
        <w:t xml:space="preserve">em especial </w:t>
      </w:r>
      <w:r>
        <w:t>EUA</w:t>
      </w:r>
      <w:r w:rsidR="00645D52">
        <w:t xml:space="preserve"> e sul/leste asiático</w:t>
      </w:r>
      <w:r>
        <w:t>).</w:t>
      </w:r>
    </w:p>
    <w:p w14:paraId="50874E11" w14:textId="77777777" w:rsidR="00140A88" w:rsidRDefault="00140A88" w:rsidP="00140A88"/>
    <w:p w14:paraId="71CAB9D7" w14:textId="77777777" w:rsidR="00140A88" w:rsidRPr="000E2907" w:rsidRDefault="00140A88" w:rsidP="00140A88">
      <w:pPr>
        <w:spacing w:before="120" w:after="120" w:line="360" w:lineRule="auto"/>
        <w:jc w:val="center"/>
        <w:rPr>
          <w:b/>
        </w:rPr>
      </w:pPr>
      <w:r w:rsidRPr="000E2907">
        <w:rPr>
          <w:b/>
        </w:rPr>
        <w:t xml:space="preserve">Quadro </w:t>
      </w:r>
      <w:r w:rsidR="006F3477">
        <w:rPr>
          <w:b/>
        </w:rPr>
        <w:t>1</w:t>
      </w:r>
      <w:r w:rsidRPr="000E2907">
        <w:rPr>
          <w:b/>
        </w:rPr>
        <w:t xml:space="preserve"> – </w:t>
      </w:r>
      <w:r>
        <w:rPr>
          <w:b/>
        </w:rPr>
        <w:t>Mercado</w:t>
      </w:r>
      <w:r w:rsidR="0057156A">
        <w:rPr>
          <w:b/>
        </w:rPr>
        <w:t>s</w:t>
      </w:r>
      <w:r>
        <w:rPr>
          <w:b/>
        </w:rPr>
        <w:t xml:space="preserve"> com </w:t>
      </w:r>
      <w:r w:rsidR="00BD2D7A">
        <w:rPr>
          <w:b/>
        </w:rPr>
        <w:t xml:space="preserve">maior </w:t>
      </w:r>
      <w:r>
        <w:rPr>
          <w:b/>
        </w:rPr>
        <w:t>potencial de expansão no exterior</w:t>
      </w:r>
      <w:r w:rsidRPr="000E2907">
        <w:rPr>
          <w:b/>
        </w:rPr>
        <w:t xml:space="preserve"> em </w:t>
      </w:r>
      <w:r>
        <w:rPr>
          <w:b/>
        </w:rPr>
        <w:t>201</w:t>
      </w:r>
      <w:r w:rsidR="003B1250">
        <w:rPr>
          <w:b/>
        </w:rPr>
        <w:t>9</w:t>
      </w:r>
    </w:p>
    <w:tbl>
      <w:tblPr>
        <w:tblStyle w:val="SombreamentoClaro-nfas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7156A" w:rsidRPr="00A267DE" w14:paraId="39AFD1AB" w14:textId="77777777" w:rsidTr="008B3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485AE1" w14:textId="77777777" w:rsidR="0057156A" w:rsidRPr="00A267DE" w:rsidRDefault="0057156A" w:rsidP="00D33DCB">
            <w:pPr>
              <w:spacing w:before="120" w:after="120" w:line="360" w:lineRule="auto"/>
              <w:jc w:val="both"/>
              <w:rPr>
                <w:rFonts w:ascii="Book Antiqua" w:hAnsi="Book Antiqua" w:cs="Angsana New"/>
                <w:color w:val="7030A0"/>
                <w:sz w:val="24"/>
                <w:szCs w:val="24"/>
              </w:rPr>
            </w:pPr>
            <w:r>
              <w:rPr>
                <w:rFonts w:ascii="Book Antiqua" w:hAnsi="Book Antiqua" w:cs="Angsana New"/>
                <w:color w:val="7030A0"/>
                <w:sz w:val="24"/>
                <w:szCs w:val="24"/>
              </w:rPr>
              <w:t>Exportações</w:t>
            </w:r>
            <w:r w:rsidR="007B040F">
              <w:rPr>
                <w:rFonts w:ascii="Book Antiqua" w:hAnsi="Book Antiqua" w:cs="Angsana New"/>
                <w:color w:val="7030A0"/>
                <w:sz w:val="24"/>
                <w:szCs w:val="24"/>
              </w:rPr>
              <w:t xml:space="preserve"> </w:t>
            </w:r>
            <w:r w:rsidR="00C93854">
              <w:rPr>
                <w:rFonts w:ascii="Book Antiqua" w:hAnsi="Book Antiqua" w:cs="Angsana New"/>
                <w:color w:val="7030A0"/>
                <w:sz w:val="24"/>
                <w:szCs w:val="24"/>
              </w:rPr>
              <w:t xml:space="preserve">para </w:t>
            </w:r>
            <w:r w:rsidR="003B1250">
              <w:rPr>
                <w:rFonts w:ascii="Book Antiqua" w:hAnsi="Book Antiqua" w:cs="Angsana New"/>
                <w:color w:val="7030A0"/>
                <w:sz w:val="24"/>
                <w:szCs w:val="24"/>
              </w:rPr>
              <w:t>a América do Norte</w:t>
            </w:r>
          </w:p>
        </w:tc>
        <w:tc>
          <w:tcPr>
            <w:tcW w:w="4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D32143" w14:textId="49751CB0" w:rsidR="0057156A" w:rsidRPr="003B1250" w:rsidRDefault="003B1250" w:rsidP="00D33DCB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ngsana New"/>
                <w:b w:val="0"/>
                <w:color w:val="7030A0"/>
                <w:sz w:val="24"/>
                <w:szCs w:val="24"/>
              </w:rPr>
            </w:pPr>
            <w:r w:rsidRPr="003B1250">
              <w:rPr>
                <w:rFonts w:ascii="Book Antiqua" w:hAnsi="Book Antiqua" w:cs="Angsana New"/>
                <w:b w:val="0"/>
                <w:color w:val="7030A0"/>
                <w:sz w:val="24"/>
                <w:szCs w:val="24"/>
              </w:rPr>
              <w:t>Estados Unidos</w:t>
            </w:r>
          </w:p>
        </w:tc>
      </w:tr>
      <w:tr w:rsidR="008B3530" w:rsidRPr="00A267DE" w14:paraId="74BDB786" w14:textId="77777777" w:rsidTr="00C57C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left w:val="none" w:sz="0" w:space="0" w:color="auto"/>
              <w:right w:val="none" w:sz="0" w:space="0" w:color="auto"/>
            </w:tcBorders>
          </w:tcPr>
          <w:p w14:paraId="290B6E28" w14:textId="77777777" w:rsidR="008B3530" w:rsidRPr="00A267DE" w:rsidRDefault="008B3530" w:rsidP="00994652">
            <w:pPr>
              <w:spacing w:before="120" w:after="120" w:line="360" w:lineRule="auto"/>
              <w:jc w:val="both"/>
              <w:rPr>
                <w:rFonts w:ascii="Book Antiqua" w:hAnsi="Book Antiqua" w:cs="Angsana New"/>
                <w:color w:val="7030A0"/>
                <w:sz w:val="24"/>
                <w:szCs w:val="24"/>
              </w:rPr>
            </w:pPr>
            <w:r>
              <w:rPr>
                <w:rFonts w:ascii="Book Antiqua" w:hAnsi="Book Antiqua" w:cs="Angsana New"/>
                <w:color w:val="7030A0"/>
                <w:sz w:val="24"/>
                <w:szCs w:val="24"/>
              </w:rPr>
              <w:t xml:space="preserve">Exportações para a Ásia-Pacífico </w:t>
            </w:r>
          </w:p>
        </w:tc>
        <w:tc>
          <w:tcPr>
            <w:tcW w:w="4247" w:type="dxa"/>
            <w:tcBorders>
              <w:left w:val="none" w:sz="0" w:space="0" w:color="auto"/>
              <w:right w:val="none" w:sz="0" w:space="0" w:color="auto"/>
            </w:tcBorders>
          </w:tcPr>
          <w:p w14:paraId="368DB0A0" w14:textId="77777777" w:rsidR="008B3530" w:rsidRDefault="008B3530" w:rsidP="00994652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ngsana New"/>
                <w:color w:val="7030A0"/>
                <w:sz w:val="24"/>
                <w:szCs w:val="24"/>
              </w:rPr>
            </w:pPr>
            <w:r>
              <w:rPr>
                <w:rFonts w:ascii="Book Antiqua" w:hAnsi="Book Antiqua" w:cs="Angsana New"/>
                <w:color w:val="7030A0"/>
                <w:sz w:val="24"/>
                <w:szCs w:val="24"/>
              </w:rPr>
              <w:t>Índia, China, Indonésia e Tailândia</w:t>
            </w:r>
          </w:p>
        </w:tc>
      </w:tr>
    </w:tbl>
    <w:p w14:paraId="1F2E0519" w14:textId="77777777" w:rsidR="00140A88" w:rsidRDefault="00140A88" w:rsidP="00140A88">
      <w:pPr>
        <w:spacing w:before="120" w:after="120" w:line="360" w:lineRule="auto"/>
        <w:jc w:val="both"/>
      </w:pPr>
      <w:r>
        <w:t>Fonte: Sebrae</w:t>
      </w:r>
    </w:p>
    <w:p w14:paraId="43866234" w14:textId="7B47A2E8" w:rsidR="00E4602C" w:rsidRDefault="00E4602C" w:rsidP="00E4602C"/>
    <w:p w14:paraId="157241BB" w14:textId="77777777" w:rsidR="00A21166" w:rsidRPr="00BE3275" w:rsidRDefault="003613F0" w:rsidP="00A21166">
      <w:pPr>
        <w:pStyle w:val="Ttulo2"/>
        <w:numPr>
          <w:ilvl w:val="0"/>
          <w:numId w:val="4"/>
        </w:numPr>
      </w:pPr>
      <w:bookmarkStart w:id="6" w:name="_Toc470073310"/>
      <w:bookmarkStart w:id="7" w:name="_Toc470074520"/>
      <w:bookmarkStart w:id="8" w:name="_Toc470073311"/>
      <w:bookmarkStart w:id="9" w:name="_Toc470074521"/>
      <w:bookmarkStart w:id="10" w:name="_Toc470073312"/>
      <w:bookmarkStart w:id="11" w:name="_Toc470074522"/>
      <w:bookmarkStart w:id="12" w:name="_Toc470073313"/>
      <w:bookmarkStart w:id="13" w:name="_Toc470074523"/>
      <w:bookmarkStart w:id="14" w:name="_Toc470073314"/>
      <w:bookmarkStart w:id="15" w:name="_Toc470074524"/>
      <w:bookmarkStart w:id="16" w:name="_Toc470073315"/>
      <w:bookmarkStart w:id="17" w:name="_Toc470074525"/>
      <w:bookmarkStart w:id="18" w:name="_Toc470073316"/>
      <w:bookmarkStart w:id="19" w:name="_Toc470074526"/>
      <w:bookmarkStart w:id="20" w:name="_Toc470073317"/>
      <w:bookmarkStart w:id="21" w:name="_Toc470074527"/>
      <w:bookmarkStart w:id="22" w:name="_Toc470073318"/>
      <w:bookmarkStart w:id="23" w:name="_Toc470074528"/>
      <w:bookmarkStart w:id="24" w:name="_Toc401039805"/>
      <w:bookmarkStart w:id="25" w:name="_Toc53548581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lastRenderedPageBreak/>
        <w:t>Impactos das v</w:t>
      </w:r>
      <w:r w:rsidR="00A21166">
        <w:t xml:space="preserve">ariáveis </w:t>
      </w:r>
      <w:r>
        <w:t>macroeconômicas</w:t>
      </w:r>
      <w:r w:rsidR="00A21166">
        <w:t xml:space="preserve"> nos </w:t>
      </w:r>
      <w:bookmarkEnd w:id="24"/>
      <w:r w:rsidR="00A21166">
        <w:t>Pequenos Negócios</w:t>
      </w:r>
      <w:r>
        <w:t xml:space="preserve"> em 2019</w:t>
      </w:r>
      <w:bookmarkEnd w:id="25"/>
    </w:p>
    <w:p w14:paraId="5B50586E" w14:textId="77777777" w:rsidR="00A21166" w:rsidRDefault="00A21166" w:rsidP="00A21166">
      <w:pPr>
        <w:pStyle w:val="Ttulo3"/>
      </w:pPr>
    </w:p>
    <w:p w14:paraId="345D6853" w14:textId="77777777" w:rsidR="00301E52" w:rsidRDefault="00301E52" w:rsidP="00301E52">
      <w:pPr>
        <w:pStyle w:val="Ttulo3"/>
      </w:pPr>
      <w:bookmarkStart w:id="26" w:name="_Toc535485816"/>
      <w:r>
        <w:t xml:space="preserve">4.1- </w:t>
      </w:r>
      <w:r w:rsidR="001D48BF">
        <w:t>A i</w:t>
      </w:r>
      <w:r>
        <w:t>nflação em 2019</w:t>
      </w:r>
      <w:bookmarkEnd w:id="26"/>
    </w:p>
    <w:p w14:paraId="7E78155C" w14:textId="77777777" w:rsidR="00301E52" w:rsidRDefault="00301E52" w:rsidP="00301E52"/>
    <w:p w14:paraId="5FD86920" w14:textId="77777777" w:rsidR="00301E52" w:rsidRDefault="00301E52" w:rsidP="00301E5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099"/>
      </w:tblGrid>
      <w:tr w:rsidR="00301E52" w14:paraId="5CC51B94" w14:textId="77777777" w:rsidTr="00CE4C82">
        <w:tc>
          <w:tcPr>
            <w:tcW w:w="4395" w:type="dxa"/>
          </w:tcPr>
          <w:p w14:paraId="0C45D076" w14:textId="237CFAB9" w:rsidR="00301E52" w:rsidRPr="008F75E3" w:rsidRDefault="00751702" w:rsidP="003A0397">
            <w:pPr>
              <w:spacing w:before="120" w:after="120" w:line="360" w:lineRule="auto"/>
              <w:jc w:val="both"/>
              <w:rPr>
                <w:color w:val="000000" w:themeColor="text1"/>
              </w:rPr>
            </w:pPr>
            <w:r w:rsidRPr="008F75E3">
              <w:rPr>
                <w:color w:val="000000" w:themeColor="text1"/>
              </w:rPr>
              <w:t xml:space="preserve">Após fechar o ano com uma inflação, medida pelo </w:t>
            </w:r>
            <w:r w:rsidR="007314DB">
              <w:rPr>
                <w:color w:val="000000" w:themeColor="text1"/>
              </w:rPr>
              <w:t>Índice de Preços ao Consumidor Amplo</w:t>
            </w:r>
            <w:r w:rsidR="00CE4C82">
              <w:rPr>
                <w:color w:val="000000" w:themeColor="text1"/>
              </w:rPr>
              <w:t xml:space="preserve"> (IPCA</w:t>
            </w:r>
            <w:r w:rsidR="007314DB">
              <w:rPr>
                <w:color w:val="000000" w:themeColor="text1"/>
              </w:rPr>
              <w:t xml:space="preserve">), </w:t>
            </w:r>
            <w:r w:rsidRPr="008F75E3">
              <w:rPr>
                <w:color w:val="000000" w:themeColor="text1"/>
              </w:rPr>
              <w:t>índice oficial de inflação</w:t>
            </w:r>
            <w:r w:rsidR="007314DB">
              <w:rPr>
                <w:color w:val="000000" w:themeColor="text1"/>
              </w:rPr>
              <w:t>,</w:t>
            </w:r>
            <w:r w:rsidR="007314DB" w:rsidRPr="008F75E3">
              <w:rPr>
                <w:color w:val="000000" w:themeColor="text1"/>
              </w:rPr>
              <w:t xml:space="preserve"> </w:t>
            </w:r>
            <w:r w:rsidR="006B34DE">
              <w:rPr>
                <w:color w:val="000000" w:themeColor="text1"/>
              </w:rPr>
              <w:t>e</w:t>
            </w:r>
            <w:r w:rsidR="00915857">
              <w:rPr>
                <w:color w:val="000000" w:themeColor="text1"/>
              </w:rPr>
              <w:t>m</w:t>
            </w:r>
            <w:r w:rsidR="006B34DE">
              <w:rPr>
                <w:color w:val="000000" w:themeColor="text1"/>
              </w:rPr>
              <w:t xml:space="preserve"> </w:t>
            </w:r>
            <w:r w:rsidRPr="008F75E3">
              <w:rPr>
                <w:color w:val="000000" w:themeColor="text1"/>
              </w:rPr>
              <w:t>3,</w:t>
            </w:r>
            <w:r w:rsidR="006B34DE">
              <w:rPr>
                <w:color w:val="000000" w:themeColor="text1"/>
              </w:rPr>
              <w:t>7</w:t>
            </w:r>
            <w:r w:rsidRPr="008F75E3">
              <w:rPr>
                <w:color w:val="000000" w:themeColor="text1"/>
              </w:rPr>
              <w:t>5% a.a., a expectativa do mercado para 2019 é de chegarmos à uma taxa de inflação próxima a 4% a.a. Para os anos seguintes, a expectativa é de manutenção</w:t>
            </w:r>
            <w:r w:rsidR="00CB5017">
              <w:rPr>
                <w:color w:val="000000" w:themeColor="text1"/>
              </w:rPr>
              <w:t xml:space="preserve"> da inflação próxima</w:t>
            </w:r>
            <w:r w:rsidRPr="008F75E3">
              <w:rPr>
                <w:color w:val="000000" w:themeColor="text1"/>
              </w:rPr>
              <w:t xml:space="preserve"> desse patamar. Em parte, isso se deve a situação atual da economia que retomou o crescimento, mas em uma marcha muito lenta. A inflação sob controle, no entanto, deve favorecer </w:t>
            </w:r>
            <w:bookmarkStart w:id="27" w:name="_Hlk534793690"/>
            <w:r w:rsidRPr="008F75E3">
              <w:rPr>
                <w:color w:val="000000" w:themeColor="text1"/>
              </w:rPr>
              <w:t>todos os tipos de negócio</w:t>
            </w:r>
            <w:r w:rsidR="006B34DE">
              <w:rPr>
                <w:color w:val="000000" w:themeColor="text1"/>
              </w:rPr>
              <w:t>,</w:t>
            </w:r>
            <w:r w:rsidRPr="008F75E3">
              <w:rPr>
                <w:color w:val="000000" w:themeColor="text1"/>
              </w:rPr>
              <w:t xml:space="preserve"> pois tende a manter o poder de compra dos salários e a melhorar</w:t>
            </w:r>
            <w:r w:rsidR="00301E52" w:rsidRPr="008F75E3">
              <w:rPr>
                <w:color w:val="000000" w:themeColor="text1"/>
              </w:rPr>
              <w:t xml:space="preserve"> </w:t>
            </w:r>
            <w:r w:rsidRPr="008F75E3">
              <w:rPr>
                <w:color w:val="000000" w:themeColor="text1"/>
              </w:rPr>
              <w:t>o horizonte de planejamento (e investimento) das empresas.</w:t>
            </w:r>
            <w:bookmarkEnd w:id="27"/>
          </w:p>
        </w:tc>
        <w:tc>
          <w:tcPr>
            <w:tcW w:w="4099" w:type="dxa"/>
          </w:tcPr>
          <w:p w14:paraId="6D5AFE8E" w14:textId="77777777" w:rsidR="00301E52" w:rsidRPr="00474063" w:rsidRDefault="00301E52" w:rsidP="00301E52">
            <w:pPr>
              <w:spacing w:before="120" w:after="120" w:line="360" w:lineRule="auto"/>
              <w:jc w:val="center"/>
              <w:rPr>
                <w:b/>
              </w:rPr>
            </w:pPr>
            <w:r w:rsidRPr="00474063">
              <w:rPr>
                <w:b/>
              </w:rPr>
              <w:t xml:space="preserve">Gráfico </w:t>
            </w:r>
            <w:r w:rsidR="00143C1A">
              <w:rPr>
                <w:b/>
              </w:rPr>
              <w:t>3</w:t>
            </w:r>
            <w:r w:rsidRPr="00474063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474063">
              <w:rPr>
                <w:b/>
              </w:rPr>
              <w:t xml:space="preserve"> </w:t>
            </w:r>
            <w:r>
              <w:rPr>
                <w:b/>
              </w:rPr>
              <w:t>Expectativa Inflação</w:t>
            </w:r>
            <w:r w:rsidRPr="00474063">
              <w:rPr>
                <w:b/>
              </w:rPr>
              <w:t xml:space="preserve"> </w:t>
            </w:r>
            <w:r w:rsidR="00751702">
              <w:rPr>
                <w:b/>
              </w:rPr>
              <w:t xml:space="preserve">                       </w:t>
            </w:r>
            <w:proofErr w:type="gramStart"/>
            <w:r w:rsidR="00751702">
              <w:rPr>
                <w:b/>
              </w:rPr>
              <w:t xml:space="preserve">   </w:t>
            </w:r>
            <w:r w:rsidRPr="00474063">
              <w:rPr>
                <w:b/>
              </w:rPr>
              <w:t>(</w:t>
            </w:r>
            <w:proofErr w:type="gramEnd"/>
            <w:r w:rsidR="004018FA">
              <w:rPr>
                <w:b/>
              </w:rPr>
              <w:t xml:space="preserve">IPCA </w:t>
            </w:r>
            <w:r w:rsidRPr="00474063">
              <w:rPr>
                <w:b/>
              </w:rPr>
              <w:t xml:space="preserve">em </w:t>
            </w:r>
            <w:r>
              <w:rPr>
                <w:b/>
              </w:rPr>
              <w:t>%a.a.</w:t>
            </w:r>
            <w:r w:rsidRPr="00474063">
              <w:rPr>
                <w:b/>
              </w:rPr>
              <w:t>)</w:t>
            </w:r>
          </w:p>
          <w:p w14:paraId="56E4768F" w14:textId="6AEFCF45" w:rsidR="00301E52" w:rsidRDefault="00CE4C82" w:rsidP="003A0397">
            <w:pPr>
              <w:spacing w:before="120" w:after="12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469914" wp14:editId="61AE35DD">
                  <wp:extent cx="2513965" cy="1357630"/>
                  <wp:effectExtent l="0" t="0" r="635" b="13970"/>
                  <wp:docPr id="2" name="Gráfico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82D14AD-6189-427D-A871-90DF9DC19A4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15A53839" w14:textId="0CEF6C00" w:rsidR="00301E52" w:rsidRPr="00DA3E86" w:rsidRDefault="00301E52" w:rsidP="00301E52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DA3E86">
              <w:rPr>
                <w:sz w:val="16"/>
                <w:szCs w:val="16"/>
              </w:rPr>
              <w:t xml:space="preserve">Fonte: BACEN (Boletim Focus, </w:t>
            </w:r>
            <w:r w:rsidR="00CE4C82">
              <w:rPr>
                <w:sz w:val="16"/>
                <w:szCs w:val="16"/>
              </w:rPr>
              <w:t>14</w:t>
            </w:r>
            <w:r w:rsidRPr="00DA3E86">
              <w:rPr>
                <w:sz w:val="16"/>
                <w:szCs w:val="16"/>
              </w:rPr>
              <w:t>/1/1</w:t>
            </w:r>
            <w:r>
              <w:rPr>
                <w:sz w:val="16"/>
                <w:szCs w:val="16"/>
              </w:rPr>
              <w:t>9</w:t>
            </w:r>
            <w:r w:rsidRPr="00DA3E86">
              <w:rPr>
                <w:sz w:val="16"/>
                <w:szCs w:val="16"/>
              </w:rPr>
              <w:t>)</w:t>
            </w:r>
          </w:p>
          <w:p w14:paraId="7E6AA83D" w14:textId="77777777" w:rsidR="00301E52" w:rsidRDefault="00301E52" w:rsidP="003A0397"/>
        </w:tc>
      </w:tr>
    </w:tbl>
    <w:p w14:paraId="10BFDA81" w14:textId="77777777" w:rsidR="00301E52" w:rsidRPr="00E729D6" w:rsidRDefault="00301E52" w:rsidP="00301E52"/>
    <w:p w14:paraId="2B2E4342" w14:textId="77777777" w:rsidR="00301E52" w:rsidRDefault="00301E52" w:rsidP="00301E52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695"/>
      </w:tblGrid>
      <w:tr w:rsidR="00301E52" w14:paraId="7DD69F6D" w14:textId="77777777" w:rsidTr="003A0397">
        <w:tc>
          <w:tcPr>
            <w:tcW w:w="6799" w:type="dxa"/>
          </w:tcPr>
          <w:p w14:paraId="28D6FDE4" w14:textId="77777777" w:rsidR="00301E52" w:rsidRPr="00E729D6" w:rsidRDefault="00301E52" w:rsidP="003A0397">
            <w:pPr>
              <w:jc w:val="center"/>
              <w:rPr>
                <w:b/>
                <w:u w:val="single"/>
              </w:rPr>
            </w:pPr>
            <w:r w:rsidRPr="00E729D6">
              <w:rPr>
                <w:b/>
                <w:u w:val="single"/>
              </w:rPr>
              <w:t>QUEM GANHA</w:t>
            </w:r>
          </w:p>
        </w:tc>
        <w:tc>
          <w:tcPr>
            <w:tcW w:w="1695" w:type="dxa"/>
          </w:tcPr>
          <w:p w14:paraId="5AD6CF2C" w14:textId="77777777" w:rsidR="00301E52" w:rsidRPr="00E729D6" w:rsidRDefault="00301E52" w:rsidP="003A0397">
            <w:pPr>
              <w:jc w:val="center"/>
              <w:rPr>
                <w:b/>
                <w:u w:val="single"/>
              </w:rPr>
            </w:pPr>
            <w:r w:rsidRPr="00E729D6">
              <w:rPr>
                <w:b/>
                <w:u w:val="single"/>
              </w:rPr>
              <w:t>QUEM PERDE</w:t>
            </w:r>
          </w:p>
        </w:tc>
      </w:tr>
      <w:tr w:rsidR="00301E52" w14:paraId="4C9B7CDD" w14:textId="77777777" w:rsidTr="003A0397">
        <w:tc>
          <w:tcPr>
            <w:tcW w:w="6799" w:type="dxa"/>
          </w:tcPr>
          <w:p w14:paraId="2DAF0DA3" w14:textId="77777777" w:rsidR="00301E52" w:rsidRDefault="00751702" w:rsidP="00751702">
            <w:pPr>
              <w:pStyle w:val="PargrafodaLista"/>
              <w:numPr>
                <w:ilvl w:val="0"/>
                <w:numId w:val="12"/>
              </w:numPr>
              <w:spacing w:line="360" w:lineRule="auto"/>
            </w:pPr>
            <w:r w:rsidRPr="00751702">
              <w:t>todos os tipos de negócio</w:t>
            </w:r>
            <w:r>
              <w:t>,</w:t>
            </w:r>
            <w:r w:rsidRPr="00751702">
              <w:t xml:space="preserve"> </w:t>
            </w:r>
            <w:r>
              <w:t xml:space="preserve">já que a inflação sob controle, </w:t>
            </w:r>
            <w:r w:rsidRPr="00751702">
              <w:t>tende a manter o poder de compra dos salários e a melhorar o horizonte de planejamento (e investimento) das empresas</w:t>
            </w:r>
            <w:r w:rsidR="00301E52" w:rsidRPr="00E729D6">
              <w:t>.</w:t>
            </w:r>
          </w:p>
        </w:tc>
        <w:tc>
          <w:tcPr>
            <w:tcW w:w="1695" w:type="dxa"/>
          </w:tcPr>
          <w:p w14:paraId="2FAAF591" w14:textId="77777777" w:rsidR="00301E52" w:rsidRDefault="00301E52" w:rsidP="003A0397"/>
        </w:tc>
      </w:tr>
    </w:tbl>
    <w:p w14:paraId="0412052D" w14:textId="77777777" w:rsidR="00301E52" w:rsidRDefault="00301E52" w:rsidP="00301E52"/>
    <w:p w14:paraId="425D4F7D" w14:textId="77777777" w:rsidR="00751702" w:rsidRDefault="00751702">
      <w:r>
        <w:br w:type="page"/>
      </w:r>
    </w:p>
    <w:p w14:paraId="10BF3479" w14:textId="77777777" w:rsidR="00A21166" w:rsidRDefault="008B3530" w:rsidP="00A21166">
      <w:pPr>
        <w:pStyle w:val="Ttulo3"/>
      </w:pPr>
      <w:bookmarkStart w:id="28" w:name="_Toc401039808"/>
      <w:bookmarkStart w:id="29" w:name="_Toc535485817"/>
      <w:r>
        <w:lastRenderedPageBreak/>
        <w:t>4</w:t>
      </w:r>
      <w:r w:rsidR="00A21166">
        <w:t>.</w:t>
      </w:r>
      <w:r w:rsidR="00301E52">
        <w:t>2</w:t>
      </w:r>
      <w:r w:rsidR="00A21166">
        <w:t xml:space="preserve">- </w:t>
      </w:r>
      <w:r w:rsidR="002D15E4">
        <w:t>A</w:t>
      </w:r>
      <w:r w:rsidR="00A21166">
        <w:t xml:space="preserve"> renda dos trabalhadores em 201</w:t>
      </w:r>
      <w:r>
        <w:t>9</w:t>
      </w:r>
      <w:bookmarkEnd w:id="28"/>
      <w:bookmarkEnd w:id="29"/>
    </w:p>
    <w:p w14:paraId="124CB311" w14:textId="77777777" w:rsidR="00E729D6" w:rsidRDefault="00E729D6" w:rsidP="00E729D6"/>
    <w:p w14:paraId="237E53FE" w14:textId="77777777" w:rsidR="00E729D6" w:rsidRDefault="00E729D6" w:rsidP="00E729D6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099"/>
      </w:tblGrid>
      <w:tr w:rsidR="00E729D6" w14:paraId="19C03A0D" w14:textId="77777777" w:rsidTr="005F621D">
        <w:tc>
          <w:tcPr>
            <w:tcW w:w="4395" w:type="dxa"/>
          </w:tcPr>
          <w:p w14:paraId="4068EF52" w14:textId="36009C52" w:rsidR="00E729D6" w:rsidRDefault="00E729D6" w:rsidP="00946C91">
            <w:pPr>
              <w:spacing w:before="120" w:after="120" w:line="360" w:lineRule="auto"/>
              <w:jc w:val="both"/>
            </w:pPr>
            <w:r w:rsidRPr="008F75E3">
              <w:rPr>
                <w:color w:val="000000" w:themeColor="text1"/>
              </w:rPr>
              <w:t xml:space="preserve">Em </w:t>
            </w:r>
            <w:r w:rsidR="005F621D">
              <w:rPr>
                <w:color w:val="000000" w:themeColor="text1"/>
              </w:rPr>
              <w:t>novembro</w:t>
            </w:r>
            <w:r w:rsidR="005F621D" w:rsidRPr="008F75E3">
              <w:rPr>
                <w:color w:val="000000" w:themeColor="text1"/>
              </w:rPr>
              <w:t xml:space="preserve"> </w:t>
            </w:r>
            <w:r w:rsidRPr="008F75E3">
              <w:rPr>
                <w:color w:val="000000" w:themeColor="text1"/>
              </w:rPr>
              <w:t xml:space="preserve">de 2018, o rendimento médio real dos trabalhadores chegou a R$2.237. </w:t>
            </w:r>
            <w:r w:rsidR="00946C91" w:rsidRPr="008F75E3">
              <w:rPr>
                <w:color w:val="000000" w:themeColor="text1"/>
              </w:rPr>
              <w:t xml:space="preserve">Com base na </w:t>
            </w:r>
            <w:r w:rsidRPr="008F75E3">
              <w:rPr>
                <w:color w:val="000000" w:themeColor="text1"/>
              </w:rPr>
              <w:t>média móvel de 12 meses</w:t>
            </w:r>
            <w:r w:rsidR="00946C91" w:rsidRPr="008F75E3">
              <w:rPr>
                <w:color w:val="000000" w:themeColor="text1"/>
              </w:rPr>
              <w:t xml:space="preserve"> (linha tracejada)</w:t>
            </w:r>
            <w:r w:rsidRPr="008F75E3">
              <w:rPr>
                <w:color w:val="000000" w:themeColor="text1"/>
              </w:rPr>
              <w:t xml:space="preserve">, medida que anula o efeito sazonal, é possível observar um crescimento da ordem de 1 % a.a. Em parte, </w:t>
            </w:r>
            <w:r w:rsidR="00946C91" w:rsidRPr="008F75E3">
              <w:rPr>
                <w:color w:val="000000" w:themeColor="text1"/>
              </w:rPr>
              <w:t xml:space="preserve">a </w:t>
            </w:r>
            <w:r w:rsidR="00CB5017">
              <w:rPr>
                <w:color w:val="000000" w:themeColor="text1"/>
              </w:rPr>
              <w:t xml:space="preserve">ligeira </w:t>
            </w:r>
            <w:r w:rsidR="00946C91" w:rsidRPr="008F75E3">
              <w:rPr>
                <w:color w:val="000000" w:themeColor="text1"/>
              </w:rPr>
              <w:t>melhora se</w:t>
            </w:r>
            <w:r w:rsidRPr="008F75E3">
              <w:rPr>
                <w:color w:val="000000" w:themeColor="text1"/>
              </w:rPr>
              <w:t xml:space="preserve"> deve ao controle da inflação, em parte, está associad</w:t>
            </w:r>
            <w:r w:rsidR="00946C91" w:rsidRPr="008F75E3">
              <w:rPr>
                <w:color w:val="000000" w:themeColor="text1"/>
              </w:rPr>
              <w:t>a</w:t>
            </w:r>
            <w:r w:rsidRPr="008F75E3">
              <w:rPr>
                <w:color w:val="000000" w:themeColor="text1"/>
              </w:rPr>
              <w:t xml:space="preserve"> ao ligeiro aquecimento do mercado de trabalho. Ainda que tímido, esse movimento de recuperação do rendimento real dos trabalhadores tende a favorecer, em 2019, </w:t>
            </w:r>
            <w:r w:rsidR="00946C91" w:rsidRPr="008F75E3">
              <w:rPr>
                <w:color w:val="000000" w:themeColor="text1"/>
              </w:rPr>
              <w:t xml:space="preserve">em especial, </w:t>
            </w:r>
            <w:r w:rsidRPr="008F75E3">
              <w:rPr>
                <w:color w:val="000000" w:themeColor="text1"/>
              </w:rPr>
              <w:t>as MPE voltadas ao atendimento das necessidades básicas da população (</w:t>
            </w:r>
            <w:r w:rsidR="006A4B92" w:rsidRPr="008F75E3">
              <w:rPr>
                <w:color w:val="000000" w:themeColor="text1"/>
              </w:rPr>
              <w:t xml:space="preserve">p.ex. </w:t>
            </w:r>
            <w:r w:rsidRPr="008F75E3">
              <w:rPr>
                <w:color w:val="000000" w:themeColor="text1"/>
              </w:rPr>
              <w:t>alimentos, vestuário</w:t>
            </w:r>
            <w:r w:rsidR="00915857">
              <w:rPr>
                <w:color w:val="000000" w:themeColor="text1"/>
              </w:rPr>
              <w:t>, calçados</w:t>
            </w:r>
            <w:r w:rsidRPr="008F75E3">
              <w:rPr>
                <w:color w:val="000000" w:themeColor="text1"/>
              </w:rPr>
              <w:t xml:space="preserve"> e construção) e serviços pessoais. </w:t>
            </w:r>
          </w:p>
        </w:tc>
        <w:tc>
          <w:tcPr>
            <w:tcW w:w="4099" w:type="dxa"/>
          </w:tcPr>
          <w:p w14:paraId="14B1F189" w14:textId="77777777" w:rsidR="00E729D6" w:rsidRPr="00474063" w:rsidRDefault="00E729D6" w:rsidP="00E729D6">
            <w:pPr>
              <w:spacing w:before="120" w:after="120" w:line="360" w:lineRule="auto"/>
              <w:jc w:val="center"/>
              <w:rPr>
                <w:b/>
              </w:rPr>
            </w:pPr>
            <w:r w:rsidRPr="00474063">
              <w:rPr>
                <w:b/>
              </w:rPr>
              <w:t xml:space="preserve">Gráfico </w:t>
            </w:r>
            <w:r w:rsidR="00143C1A">
              <w:rPr>
                <w:b/>
              </w:rPr>
              <w:t>4</w:t>
            </w:r>
            <w:r w:rsidRPr="00474063">
              <w:rPr>
                <w:b/>
              </w:rPr>
              <w:t xml:space="preserve"> - Rendimento médio real </w:t>
            </w:r>
          </w:p>
          <w:p w14:paraId="098BD8F5" w14:textId="77777777" w:rsidR="00E729D6" w:rsidRPr="00474063" w:rsidRDefault="00E729D6" w:rsidP="00E729D6">
            <w:pPr>
              <w:spacing w:before="120" w:after="120" w:line="360" w:lineRule="auto"/>
              <w:jc w:val="center"/>
              <w:rPr>
                <w:b/>
              </w:rPr>
            </w:pPr>
            <w:r w:rsidRPr="00474063">
              <w:rPr>
                <w:b/>
              </w:rPr>
              <w:t>dos trabalhadores (em R$)</w:t>
            </w:r>
          </w:p>
          <w:p w14:paraId="550EEDB8" w14:textId="0B19B6C9" w:rsidR="00E729D6" w:rsidRDefault="005F621D" w:rsidP="00E729D6">
            <w:pPr>
              <w:spacing w:before="120" w:after="12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A6986A4" wp14:editId="22B86BBA">
                  <wp:extent cx="2533650" cy="2152650"/>
                  <wp:effectExtent l="0" t="0" r="0" b="0"/>
                  <wp:docPr id="9" name="Gráfico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C04DFD3-01FE-4ABA-AE5C-6ED0FC94D34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38C286F5" w14:textId="77777777" w:rsidR="00E729D6" w:rsidRDefault="00E729D6" w:rsidP="00E729D6">
            <w:r w:rsidRPr="00E729D6">
              <w:rPr>
                <w:sz w:val="16"/>
                <w:szCs w:val="16"/>
              </w:rPr>
              <w:t>Fonte: IBGE (PNADC)</w:t>
            </w:r>
          </w:p>
        </w:tc>
      </w:tr>
    </w:tbl>
    <w:p w14:paraId="7E7FBE6A" w14:textId="77777777" w:rsidR="00E729D6" w:rsidRPr="00E729D6" w:rsidRDefault="00E729D6" w:rsidP="00E729D6"/>
    <w:p w14:paraId="05B8E378" w14:textId="77777777" w:rsidR="00E729D6" w:rsidRDefault="00E729D6">
      <w:bookmarkStart w:id="30" w:name="_Toc401039806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799"/>
        <w:gridCol w:w="1695"/>
      </w:tblGrid>
      <w:tr w:rsidR="00E729D6" w14:paraId="460272DA" w14:textId="77777777" w:rsidTr="00946C91">
        <w:tc>
          <w:tcPr>
            <w:tcW w:w="6799" w:type="dxa"/>
          </w:tcPr>
          <w:p w14:paraId="20FB28EB" w14:textId="77777777" w:rsidR="00E729D6" w:rsidRPr="00E729D6" w:rsidRDefault="00E729D6" w:rsidP="00E729D6">
            <w:pPr>
              <w:jc w:val="center"/>
              <w:rPr>
                <w:b/>
                <w:u w:val="single"/>
              </w:rPr>
            </w:pPr>
            <w:r w:rsidRPr="00E729D6">
              <w:rPr>
                <w:b/>
                <w:u w:val="single"/>
              </w:rPr>
              <w:t>QUEM GANHA</w:t>
            </w:r>
          </w:p>
        </w:tc>
        <w:tc>
          <w:tcPr>
            <w:tcW w:w="1695" w:type="dxa"/>
          </w:tcPr>
          <w:p w14:paraId="5E5D8D4C" w14:textId="77777777" w:rsidR="00E729D6" w:rsidRPr="00E729D6" w:rsidRDefault="00E729D6" w:rsidP="00E729D6">
            <w:pPr>
              <w:jc w:val="center"/>
              <w:rPr>
                <w:b/>
                <w:u w:val="single"/>
              </w:rPr>
            </w:pPr>
            <w:r w:rsidRPr="00E729D6">
              <w:rPr>
                <w:b/>
                <w:u w:val="single"/>
              </w:rPr>
              <w:t>QUEM PERDE</w:t>
            </w:r>
          </w:p>
        </w:tc>
      </w:tr>
      <w:tr w:rsidR="00E729D6" w14:paraId="073D5A1E" w14:textId="77777777" w:rsidTr="00946C91">
        <w:tc>
          <w:tcPr>
            <w:tcW w:w="6799" w:type="dxa"/>
          </w:tcPr>
          <w:p w14:paraId="66FCF1A8" w14:textId="5280CED8" w:rsidR="00E729D6" w:rsidRDefault="00E729D6" w:rsidP="00946C91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714" w:hanging="357"/>
            </w:pPr>
            <w:r w:rsidRPr="00E729D6">
              <w:t>Recuperação paulatina das vendas de produtos alimentares, vestuário</w:t>
            </w:r>
            <w:r w:rsidR="00915857">
              <w:t>, calçados</w:t>
            </w:r>
            <w:r w:rsidR="00CB5017">
              <w:t>,</w:t>
            </w:r>
            <w:r w:rsidR="001D48BF">
              <w:t xml:space="preserve"> </w:t>
            </w:r>
            <w:r w:rsidRPr="00E729D6">
              <w:t>serviços pessoais</w:t>
            </w:r>
            <w:r w:rsidR="00CB5017">
              <w:t xml:space="preserve"> e pequenas reformas</w:t>
            </w:r>
            <w:r w:rsidRPr="00E729D6">
              <w:t xml:space="preserve">. Em um primeiro momento, espera-se que o consumo retorne àqueles produtos/serviços de menor valor, que foram represados pelas famílias, no período de maior retração da economia (p.ex. gastos com cabelereiro, alimentação fora de casa, </w:t>
            </w:r>
            <w:proofErr w:type="spellStart"/>
            <w:r w:rsidRPr="00E729D6">
              <w:t>etc</w:t>
            </w:r>
            <w:proofErr w:type="spellEnd"/>
            <w:r w:rsidRPr="00E729D6">
              <w:t>).</w:t>
            </w:r>
            <w:r w:rsidR="00946C91">
              <w:t xml:space="preserve"> Na sequência</w:t>
            </w:r>
            <w:r w:rsidRPr="00E729D6">
              <w:t>, devem ser favorecidos também os bens e serviços com maior qualidade, uma vez que, com mais renda disponível, tende a aumentar o grau de exigência dos consumidores.</w:t>
            </w:r>
          </w:p>
        </w:tc>
        <w:tc>
          <w:tcPr>
            <w:tcW w:w="1695" w:type="dxa"/>
          </w:tcPr>
          <w:p w14:paraId="10CF996B" w14:textId="77777777" w:rsidR="00E729D6" w:rsidRDefault="00E729D6" w:rsidP="00BA66AE"/>
        </w:tc>
      </w:tr>
    </w:tbl>
    <w:p w14:paraId="57B6E5DF" w14:textId="77777777" w:rsidR="00E729D6" w:rsidRDefault="00E729D6"/>
    <w:p w14:paraId="1E9D85F6" w14:textId="77777777" w:rsidR="00903E90" w:rsidRDefault="00903E90">
      <w:r>
        <w:br w:type="page"/>
      </w:r>
    </w:p>
    <w:p w14:paraId="1C290211" w14:textId="77777777" w:rsidR="00A21166" w:rsidRDefault="008B3530" w:rsidP="00A21166">
      <w:pPr>
        <w:pStyle w:val="Ttulo3"/>
      </w:pPr>
      <w:bookmarkStart w:id="31" w:name="_Toc535485818"/>
      <w:r>
        <w:lastRenderedPageBreak/>
        <w:t>4</w:t>
      </w:r>
      <w:r w:rsidR="00A21166">
        <w:t>.</w:t>
      </w:r>
      <w:r w:rsidR="00301E52">
        <w:t>3</w:t>
      </w:r>
      <w:r w:rsidR="00A21166">
        <w:t xml:space="preserve">- </w:t>
      </w:r>
      <w:r w:rsidR="002D15E4">
        <w:t>A</w:t>
      </w:r>
      <w:r w:rsidR="00A21166">
        <w:t>s taxas de juros em 201</w:t>
      </w:r>
      <w:r>
        <w:t>9</w:t>
      </w:r>
      <w:bookmarkEnd w:id="30"/>
      <w:bookmarkEnd w:id="31"/>
    </w:p>
    <w:p w14:paraId="6C40F587" w14:textId="77777777" w:rsidR="00A21166" w:rsidRPr="007133BB" w:rsidRDefault="00A21166" w:rsidP="00A21166"/>
    <w:tbl>
      <w:tblPr>
        <w:tblStyle w:val="Tabelacomgrade"/>
        <w:tblW w:w="85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4389"/>
      </w:tblGrid>
      <w:tr w:rsidR="00A21166" w:rsidRPr="00DA3E86" w14:paraId="65F1A86D" w14:textId="77777777" w:rsidTr="00FB4FA8">
        <w:tc>
          <w:tcPr>
            <w:tcW w:w="4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83475" w14:textId="4879B009" w:rsidR="00A21166" w:rsidRPr="00DA3E86" w:rsidRDefault="00F22E09" w:rsidP="006D6220">
            <w:pPr>
              <w:spacing w:before="120" w:after="120" w:line="360" w:lineRule="auto"/>
              <w:jc w:val="both"/>
            </w:pPr>
            <w:r>
              <w:rPr>
                <w:color w:val="000000" w:themeColor="text1"/>
              </w:rPr>
              <w:t>S</w:t>
            </w:r>
            <w:r w:rsidRPr="00F22E09">
              <w:rPr>
                <w:color w:val="000000" w:themeColor="text1"/>
              </w:rPr>
              <w:t>egundo estimativas do Boletim Focus do Banco Central</w:t>
            </w:r>
            <w:r>
              <w:rPr>
                <w:color w:val="000000" w:themeColor="text1"/>
              </w:rPr>
              <w:t>,</w:t>
            </w:r>
            <w:r w:rsidRPr="00F22E0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</w:t>
            </w:r>
            <w:r w:rsidR="00A21166" w:rsidRPr="008F75E3">
              <w:rPr>
                <w:color w:val="000000" w:themeColor="text1"/>
              </w:rPr>
              <w:t xml:space="preserve"> taxa de juros SELIC, que atualmente está em </w:t>
            </w:r>
            <w:r w:rsidR="00867AD2" w:rsidRPr="008F75E3">
              <w:rPr>
                <w:color w:val="000000" w:themeColor="text1"/>
              </w:rPr>
              <w:t>6,5</w:t>
            </w:r>
            <w:r w:rsidR="00A21166" w:rsidRPr="008F75E3">
              <w:rPr>
                <w:color w:val="000000" w:themeColor="text1"/>
              </w:rPr>
              <w:t xml:space="preserve">% a.a., </w:t>
            </w:r>
            <w:r w:rsidR="00E56BEA" w:rsidRPr="008F75E3">
              <w:rPr>
                <w:color w:val="000000" w:themeColor="text1"/>
              </w:rPr>
              <w:t xml:space="preserve">tende a subir </w:t>
            </w:r>
            <w:r w:rsidR="001C2BE4" w:rsidRPr="008F75E3">
              <w:rPr>
                <w:color w:val="000000" w:themeColor="text1"/>
              </w:rPr>
              <w:t xml:space="preserve">paulatinamente </w:t>
            </w:r>
            <w:r w:rsidR="00A21166" w:rsidRPr="008F75E3">
              <w:rPr>
                <w:color w:val="000000" w:themeColor="text1"/>
              </w:rPr>
              <w:t>para</w:t>
            </w:r>
            <w:r w:rsidR="00BE5BC6" w:rsidRPr="008F75E3">
              <w:rPr>
                <w:color w:val="000000" w:themeColor="text1"/>
              </w:rPr>
              <w:t xml:space="preserve"> </w:t>
            </w:r>
            <w:r w:rsidR="00867AD2" w:rsidRPr="008F75E3">
              <w:rPr>
                <w:color w:val="000000" w:themeColor="text1"/>
              </w:rPr>
              <w:t>7</w:t>
            </w:r>
            <w:r w:rsidR="00A21166" w:rsidRPr="008F75E3">
              <w:rPr>
                <w:color w:val="000000" w:themeColor="text1"/>
              </w:rPr>
              <w:t>% a.a. até dez/1</w:t>
            </w:r>
            <w:r w:rsidR="00867AD2" w:rsidRPr="008F75E3">
              <w:rPr>
                <w:color w:val="000000" w:themeColor="text1"/>
              </w:rPr>
              <w:t>9</w:t>
            </w:r>
            <w:r w:rsidR="00E56BEA" w:rsidRPr="008F75E3">
              <w:rPr>
                <w:color w:val="000000" w:themeColor="text1"/>
              </w:rPr>
              <w:t xml:space="preserve"> e</w:t>
            </w:r>
            <w:r w:rsidR="006D6220" w:rsidRPr="008F75E3">
              <w:rPr>
                <w:color w:val="000000" w:themeColor="text1"/>
              </w:rPr>
              <w:t xml:space="preserve"> atingir </w:t>
            </w:r>
            <w:r w:rsidR="001C2BE4" w:rsidRPr="008F75E3">
              <w:rPr>
                <w:color w:val="000000" w:themeColor="text1"/>
              </w:rPr>
              <w:t xml:space="preserve">8% a.a. </w:t>
            </w:r>
            <w:r w:rsidR="004215CF" w:rsidRPr="008F75E3">
              <w:rPr>
                <w:color w:val="000000" w:themeColor="text1"/>
              </w:rPr>
              <w:t>em</w:t>
            </w:r>
            <w:r w:rsidR="001C2BE4" w:rsidRPr="008F75E3">
              <w:rPr>
                <w:color w:val="000000" w:themeColor="text1"/>
              </w:rPr>
              <w:t xml:space="preserve"> dez/20</w:t>
            </w:r>
            <w:r w:rsidR="00A21166" w:rsidRPr="008F75E3">
              <w:rPr>
                <w:color w:val="000000" w:themeColor="text1"/>
              </w:rPr>
              <w:t xml:space="preserve">. </w:t>
            </w:r>
            <w:r w:rsidR="006D6220" w:rsidRPr="008F75E3">
              <w:rPr>
                <w:color w:val="000000" w:themeColor="text1"/>
              </w:rPr>
              <w:t xml:space="preserve"> </w:t>
            </w:r>
            <w:r w:rsidR="004215CF" w:rsidRPr="008F75E3">
              <w:rPr>
                <w:color w:val="000000" w:themeColor="text1"/>
              </w:rPr>
              <w:t xml:space="preserve">O </w:t>
            </w:r>
            <w:r w:rsidR="006D6220" w:rsidRPr="008F75E3">
              <w:rPr>
                <w:color w:val="000000" w:themeColor="text1"/>
              </w:rPr>
              <w:t xml:space="preserve">ligeiro aumento </w:t>
            </w:r>
            <w:r w:rsidR="00903E90" w:rsidRPr="008F75E3">
              <w:rPr>
                <w:color w:val="000000" w:themeColor="text1"/>
              </w:rPr>
              <w:t>esperado da</w:t>
            </w:r>
            <w:r w:rsidR="006D6220" w:rsidRPr="008F75E3">
              <w:rPr>
                <w:color w:val="000000" w:themeColor="text1"/>
              </w:rPr>
              <w:t xml:space="preserve"> SELIC </w:t>
            </w:r>
            <w:r w:rsidR="00903E90" w:rsidRPr="008F75E3">
              <w:rPr>
                <w:color w:val="000000" w:themeColor="text1"/>
              </w:rPr>
              <w:t>se deve</w:t>
            </w:r>
            <w:r w:rsidR="006D6220" w:rsidRPr="008F75E3">
              <w:rPr>
                <w:color w:val="000000" w:themeColor="text1"/>
              </w:rPr>
              <w:t xml:space="preserve"> </w:t>
            </w:r>
            <w:r w:rsidR="00A21166" w:rsidRPr="008F75E3">
              <w:rPr>
                <w:color w:val="000000" w:themeColor="text1"/>
              </w:rPr>
              <w:t xml:space="preserve">à </w:t>
            </w:r>
            <w:r w:rsidR="00867AD2" w:rsidRPr="008F75E3">
              <w:rPr>
                <w:color w:val="000000" w:themeColor="text1"/>
              </w:rPr>
              <w:t xml:space="preserve">necessidade </w:t>
            </w:r>
            <w:r w:rsidR="006D6220" w:rsidRPr="008F75E3">
              <w:rPr>
                <w:color w:val="000000" w:themeColor="text1"/>
              </w:rPr>
              <w:t>do BACEN em</w:t>
            </w:r>
            <w:r w:rsidR="00867AD2" w:rsidRPr="008F75E3">
              <w:rPr>
                <w:color w:val="000000" w:themeColor="text1"/>
              </w:rPr>
              <w:t xml:space="preserve"> manter o controle </w:t>
            </w:r>
            <w:r w:rsidR="00A21166" w:rsidRPr="008F75E3">
              <w:rPr>
                <w:color w:val="000000" w:themeColor="text1"/>
              </w:rPr>
              <w:t>da inflação</w:t>
            </w:r>
            <w:r w:rsidR="00804BAE" w:rsidRPr="008F75E3">
              <w:rPr>
                <w:color w:val="000000" w:themeColor="text1"/>
              </w:rPr>
              <w:t>, à medida em que a economia brasileira dê sinais mais consistentes de recuperação</w:t>
            </w:r>
            <w:r w:rsidR="00A21166" w:rsidRPr="008F75E3">
              <w:rPr>
                <w:color w:val="000000" w:themeColor="text1"/>
              </w:rPr>
              <w:t>.</w:t>
            </w:r>
            <w:r w:rsidR="00903E90" w:rsidRPr="008F75E3">
              <w:rPr>
                <w:color w:val="000000" w:themeColor="text1"/>
              </w:rPr>
              <w:t xml:space="preserve"> </w:t>
            </w:r>
            <w:r w:rsidR="00E56BEA" w:rsidRPr="008F75E3">
              <w:rPr>
                <w:color w:val="000000" w:themeColor="text1"/>
              </w:rPr>
              <w:t>A despeito disso, o investimento global da economia tende a se recuperar, estimulado pelo aumento da confiança, à medida em que se avance nas reformas na economia (</w:t>
            </w:r>
            <w:r w:rsidR="00CB5017">
              <w:rPr>
                <w:color w:val="000000" w:themeColor="text1"/>
              </w:rPr>
              <w:t xml:space="preserve">p.ex. </w:t>
            </w:r>
            <w:r w:rsidR="00E56BEA" w:rsidRPr="008F75E3">
              <w:rPr>
                <w:color w:val="000000" w:themeColor="text1"/>
              </w:rPr>
              <w:t xml:space="preserve">previdenciária, fiscal, </w:t>
            </w:r>
            <w:proofErr w:type="spellStart"/>
            <w:r w:rsidR="00E56BEA" w:rsidRPr="008F75E3">
              <w:rPr>
                <w:color w:val="000000" w:themeColor="text1"/>
              </w:rPr>
              <w:t>etc</w:t>
            </w:r>
            <w:proofErr w:type="spellEnd"/>
            <w:r w:rsidR="00E56BEA" w:rsidRPr="008F75E3">
              <w:rPr>
                <w:color w:val="000000" w:themeColor="text1"/>
              </w:rPr>
              <w:t>).</w:t>
            </w:r>
          </w:p>
        </w:tc>
        <w:tc>
          <w:tcPr>
            <w:tcW w:w="4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11C16" w14:textId="77777777" w:rsidR="00A21166" w:rsidRPr="00DA3E86" w:rsidRDefault="00A21166" w:rsidP="002D15E4">
            <w:pPr>
              <w:spacing w:before="120" w:after="120" w:line="360" w:lineRule="auto"/>
              <w:jc w:val="center"/>
            </w:pPr>
            <w:r w:rsidRPr="00DA3E86">
              <w:rPr>
                <w:b/>
              </w:rPr>
              <w:t xml:space="preserve">Gráfico </w:t>
            </w:r>
            <w:r w:rsidR="00143C1A">
              <w:rPr>
                <w:b/>
              </w:rPr>
              <w:t>5</w:t>
            </w:r>
            <w:r w:rsidRPr="00DA3E86">
              <w:rPr>
                <w:b/>
              </w:rPr>
              <w:t xml:space="preserve"> – </w:t>
            </w:r>
            <w:r w:rsidR="00301E52">
              <w:rPr>
                <w:b/>
              </w:rPr>
              <w:t xml:space="preserve">Expectativa </w:t>
            </w:r>
            <w:r w:rsidRPr="00DA3E86">
              <w:rPr>
                <w:b/>
              </w:rPr>
              <w:t>Taxa SELIC (% a.a.)</w:t>
            </w:r>
            <w:r>
              <w:rPr>
                <w:noProof/>
              </w:rPr>
              <w:t xml:space="preserve"> </w:t>
            </w:r>
          </w:p>
          <w:p w14:paraId="19BF3895" w14:textId="77777777" w:rsidR="00946C91" w:rsidRDefault="001C2BE4" w:rsidP="002D15E4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A9C573" wp14:editId="7608C928">
                  <wp:extent cx="2251364" cy="1689735"/>
                  <wp:effectExtent l="0" t="0" r="15875" b="5715"/>
                  <wp:docPr id="10" name="Gráfico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72973D-123B-4DAE-96A6-F103A7E3B4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57EA75A2" w14:textId="5DEF6250" w:rsidR="00A21166" w:rsidRPr="00DA3E86" w:rsidRDefault="00A21166" w:rsidP="002D15E4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DA3E86">
              <w:rPr>
                <w:sz w:val="16"/>
                <w:szCs w:val="16"/>
              </w:rPr>
              <w:t xml:space="preserve">Fonte: BACEN (Boletim Focus, </w:t>
            </w:r>
            <w:r w:rsidR="00F22E09">
              <w:rPr>
                <w:sz w:val="16"/>
                <w:szCs w:val="16"/>
              </w:rPr>
              <w:t>14</w:t>
            </w:r>
            <w:r w:rsidRPr="00DA3E86">
              <w:rPr>
                <w:sz w:val="16"/>
                <w:szCs w:val="16"/>
              </w:rPr>
              <w:t>/1/1</w:t>
            </w:r>
            <w:r w:rsidR="00301E52">
              <w:rPr>
                <w:sz w:val="16"/>
                <w:szCs w:val="16"/>
              </w:rPr>
              <w:t>9</w:t>
            </w:r>
            <w:r w:rsidRPr="00DA3E86">
              <w:rPr>
                <w:sz w:val="16"/>
                <w:szCs w:val="16"/>
              </w:rPr>
              <w:t>)</w:t>
            </w:r>
          </w:p>
          <w:p w14:paraId="58AFA8F5" w14:textId="77777777" w:rsidR="00A21166" w:rsidRPr="00DA3E86" w:rsidRDefault="00A21166" w:rsidP="002D15E4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F723D9" w14:paraId="18BB0FBA" w14:textId="77777777" w:rsidTr="00FB4F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85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74D3F" w14:textId="77777777" w:rsidR="00F723D9" w:rsidRDefault="00F723D9" w:rsidP="00F723D9">
            <w:pPr>
              <w:pStyle w:val="PargrafodaLista"/>
              <w:spacing w:before="120" w:after="120" w:line="360" w:lineRule="auto"/>
              <w:jc w:val="both"/>
            </w:pPr>
            <w:r w:rsidRPr="008F75E3">
              <w:rPr>
                <w:color w:val="000000" w:themeColor="text1"/>
              </w:rPr>
              <w:t>No caso das MPE, devem se destacar os investimentos em modernização (em especial nas MPE de comércio e serviços).</w:t>
            </w:r>
            <w:r w:rsidRPr="008F75E3">
              <w:rPr>
                <w:rStyle w:val="Refdenotaderodap"/>
                <w:color w:val="000000" w:themeColor="text1"/>
              </w:rPr>
              <w:footnoteReference w:id="4"/>
            </w:r>
          </w:p>
        </w:tc>
      </w:tr>
    </w:tbl>
    <w:p w14:paraId="5B5721FF" w14:textId="77777777" w:rsidR="00F723D9" w:rsidRPr="00F723D9" w:rsidRDefault="00F723D9" w:rsidP="00F723D9"/>
    <w:tbl>
      <w:tblPr>
        <w:tblStyle w:val="Tabelacomgrade"/>
        <w:tblW w:w="8474" w:type="dxa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4"/>
        <w:gridCol w:w="4960"/>
      </w:tblGrid>
      <w:tr w:rsidR="00903E90" w14:paraId="4FA653B0" w14:textId="77777777" w:rsidTr="00E56BEA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2CC" w14:textId="77777777" w:rsidR="00903E90" w:rsidRPr="00A267DE" w:rsidRDefault="00903E90" w:rsidP="003A0397">
            <w:pPr>
              <w:spacing w:before="120" w:after="120" w:line="360" w:lineRule="auto"/>
              <w:jc w:val="center"/>
              <w:rPr>
                <w:b/>
              </w:rPr>
            </w:pPr>
            <w:r w:rsidRPr="00A267DE">
              <w:rPr>
                <w:b/>
                <w:u w:val="single"/>
              </w:rPr>
              <w:t>QUEM GANHA</w:t>
            </w:r>
            <w:r w:rsidRPr="00A267DE">
              <w:rPr>
                <w:b/>
              </w:rPr>
              <w:t>:</w:t>
            </w:r>
          </w:p>
          <w:p w14:paraId="3B9DE9D0" w14:textId="77777777" w:rsidR="00903E90" w:rsidRDefault="000D5B91" w:rsidP="003A0397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</w:pPr>
            <w:r>
              <w:t>O aumento dos juros deve favorecer o</w:t>
            </w:r>
            <w:r w:rsidR="00903E90">
              <w:t xml:space="preserve"> setor financeiro (maiores lucros nas operações de empréstimo).</w:t>
            </w:r>
          </w:p>
          <w:p w14:paraId="341F91E7" w14:textId="77777777" w:rsidR="00903E90" w:rsidRDefault="000D5B91" w:rsidP="00E56BEA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</w:pPr>
            <w:r>
              <w:t>O aumento esperado dos investimentos deve favorecer as MPE de máquinas e equipamentos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0D61" w14:textId="77777777" w:rsidR="00903E90" w:rsidRPr="00A267DE" w:rsidRDefault="00903E90" w:rsidP="003A0397">
            <w:pPr>
              <w:spacing w:before="120" w:after="120" w:line="360" w:lineRule="auto"/>
              <w:jc w:val="center"/>
              <w:rPr>
                <w:b/>
              </w:rPr>
            </w:pPr>
            <w:r w:rsidRPr="00A267DE">
              <w:rPr>
                <w:b/>
                <w:u w:val="single"/>
              </w:rPr>
              <w:t>QUEM PERDE</w:t>
            </w:r>
            <w:r>
              <w:rPr>
                <w:b/>
                <w:u w:val="single"/>
              </w:rPr>
              <w:t xml:space="preserve"> (*)</w:t>
            </w:r>
            <w:r w:rsidRPr="00A267DE">
              <w:rPr>
                <w:b/>
              </w:rPr>
              <w:t>:</w:t>
            </w:r>
          </w:p>
          <w:p w14:paraId="6D67207F" w14:textId="77777777" w:rsidR="004215CF" w:rsidRDefault="004215CF" w:rsidP="00E56BEA">
            <w:pPr>
              <w:spacing w:before="120" w:after="120" w:line="360" w:lineRule="auto"/>
            </w:pPr>
            <w:r>
              <w:t xml:space="preserve">Juros maiores podem: </w:t>
            </w:r>
          </w:p>
          <w:p w14:paraId="2856954F" w14:textId="77777777" w:rsidR="004215CF" w:rsidRDefault="004215CF" w:rsidP="00E56BEA">
            <w:pPr>
              <w:pStyle w:val="PargrafodaLista"/>
              <w:spacing w:before="120" w:after="120" w:line="360" w:lineRule="auto"/>
              <w:ind w:left="0"/>
            </w:pPr>
            <w:r>
              <w:t>- Frear a expansão da</w:t>
            </w:r>
            <w:r w:rsidR="00903E90" w:rsidRPr="00EB7168">
              <w:t xml:space="preserve">s vendas </w:t>
            </w:r>
            <w:r w:rsidR="00903E90">
              <w:t>a</w:t>
            </w:r>
            <w:r w:rsidR="00903E90" w:rsidRPr="00EB7168">
              <w:t xml:space="preserve"> prazo</w:t>
            </w:r>
            <w:r w:rsidR="00903E90">
              <w:t xml:space="preserve"> (</w:t>
            </w:r>
            <w:r w:rsidR="00903E90" w:rsidRPr="00EB7168">
              <w:t>crediário</w:t>
            </w:r>
            <w:r w:rsidR="00903E90">
              <w:t>)</w:t>
            </w:r>
            <w:r w:rsidR="00E56BEA">
              <w:t xml:space="preserve"> de bens duráveis (</w:t>
            </w:r>
            <w:proofErr w:type="spellStart"/>
            <w:proofErr w:type="gramStart"/>
            <w:r w:rsidR="00E56BEA">
              <w:t>p,ex</w:t>
            </w:r>
            <w:proofErr w:type="spellEnd"/>
            <w:r w:rsidR="00E56BEA">
              <w:t>.</w:t>
            </w:r>
            <w:proofErr w:type="gramEnd"/>
            <w:r w:rsidR="00E56BEA">
              <w:t xml:space="preserve"> veículos, linha branca, cinza e construção)</w:t>
            </w:r>
            <w:r w:rsidR="00903E90">
              <w:t>;</w:t>
            </w:r>
            <w:r w:rsidR="00903E90" w:rsidRPr="00EB7168">
              <w:t xml:space="preserve"> </w:t>
            </w:r>
          </w:p>
          <w:p w14:paraId="1CAAC434" w14:textId="77777777" w:rsidR="00903E90" w:rsidRPr="00D436F1" w:rsidRDefault="004215CF" w:rsidP="00E56BEA">
            <w:pPr>
              <w:pStyle w:val="PargrafodaLista"/>
              <w:spacing w:before="120" w:after="120" w:line="360" w:lineRule="auto"/>
              <w:ind w:left="0"/>
            </w:pPr>
            <w:r>
              <w:t>- Aumentar o custo das MPE, em especial das</w:t>
            </w:r>
            <w:r w:rsidR="00903E90" w:rsidRPr="00D436F1">
              <w:t xml:space="preserve"> </w:t>
            </w:r>
            <w:r w:rsidR="00E56BEA">
              <w:t>MPE da i</w:t>
            </w:r>
            <w:r w:rsidR="00E56BEA" w:rsidRPr="00DA3E86">
              <w:t>ndústria</w:t>
            </w:r>
            <w:r w:rsidR="00E56BEA">
              <w:t xml:space="preserve"> (</w:t>
            </w:r>
            <w:r w:rsidR="00E56BEA" w:rsidRPr="00DA3E86">
              <w:t xml:space="preserve">cujos custos são fortemente impactados </w:t>
            </w:r>
            <w:r w:rsidR="00E56BEA">
              <w:t>pela taxa de juros)</w:t>
            </w:r>
            <w:r w:rsidR="00E56BEA" w:rsidRPr="00D436F1">
              <w:t xml:space="preserve"> </w:t>
            </w:r>
            <w:r w:rsidR="00E56BEA">
              <w:t xml:space="preserve">e das MPE </w:t>
            </w:r>
            <w:r w:rsidR="00903E90" w:rsidRPr="00D436F1">
              <w:t>inadimplentes</w:t>
            </w:r>
            <w:r w:rsidR="00903E90" w:rsidRPr="007B040F">
              <w:t xml:space="preserve"> (</w:t>
            </w:r>
            <w:r w:rsidR="00E56BEA">
              <w:t>aumento do custo da dívida)</w:t>
            </w:r>
          </w:p>
          <w:p w14:paraId="5E35C3D3" w14:textId="77777777" w:rsidR="00903E90" w:rsidRDefault="00903E90" w:rsidP="00E56BEA">
            <w:pPr>
              <w:pStyle w:val="PargrafodaLista"/>
              <w:spacing w:before="120" w:after="120" w:line="360" w:lineRule="auto"/>
              <w:ind w:left="0"/>
            </w:pPr>
          </w:p>
        </w:tc>
      </w:tr>
    </w:tbl>
    <w:p w14:paraId="3AE55F34" w14:textId="77777777" w:rsidR="00903E90" w:rsidRPr="00903E90" w:rsidRDefault="00903E90" w:rsidP="00903E90"/>
    <w:p w14:paraId="0C8226AF" w14:textId="77777777" w:rsidR="00A21166" w:rsidRDefault="00A21166" w:rsidP="00A21166">
      <w:pPr>
        <w:pStyle w:val="Ttulo3"/>
      </w:pPr>
      <w:r>
        <w:br w:type="page"/>
      </w:r>
      <w:bookmarkStart w:id="32" w:name="_Toc401039807"/>
      <w:bookmarkStart w:id="33" w:name="_Toc535485819"/>
      <w:r w:rsidR="008B3530">
        <w:lastRenderedPageBreak/>
        <w:t>4</w:t>
      </w:r>
      <w:r>
        <w:t>.</w:t>
      </w:r>
      <w:r w:rsidR="00301E52">
        <w:t>4</w:t>
      </w:r>
      <w:r>
        <w:t xml:space="preserve">- </w:t>
      </w:r>
      <w:r w:rsidR="002D15E4">
        <w:t>A</w:t>
      </w:r>
      <w:r>
        <w:t xml:space="preserve"> taxa de câmbio em 201</w:t>
      </w:r>
      <w:r w:rsidR="008B3530">
        <w:t>9</w:t>
      </w:r>
      <w:bookmarkEnd w:id="32"/>
      <w:bookmarkEnd w:id="33"/>
    </w:p>
    <w:p w14:paraId="7812C46A" w14:textId="77777777" w:rsidR="00A21166" w:rsidRPr="003C5AC2" w:rsidRDefault="00A21166" w:rsidP="00A21166"/>
    <w:tbl>
      <w:tblPr>
        <w:tblStyle w:val="Tabelacomgrade"/>
        <w:tblW w:w="0" w:type="auto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6"/>
        <w:gridCol w:w="4388"/>
      </w:tblGrid>
      <w:tr w:rsidR="00A21166" w14:paraId="7A4748E2" w14:textId="77777777" w:rsidTr="00C47AA3">
        <w:tc>
          <w:tcPr>
            <w:tcW w:w="4086" w:type="dxa"/>
          </w:tcPr>
          <w:p w14:paraId="0306033C" w14:textId="2C2D2004" w:rsidR="00A21166" w:rsidRDefault="00C47AA3" w:rsidP="002D15E4">
            <w:pPr>
              <w:spacing w:before="120" w:after="120" w:line="360" w:lineRule="auto"/>
              <w:jc w:val="both"/>
            </w:pPr>
            <w:r w:rsidRPr="008F75E3">
              <w:rPr>
                <w:color w:val="000000" w:themeColor="text1"/>
              </w:rPr>
              <w:t>A</w:t>
            </w:r>
            <w:r w:rsidR="00A21166" w:rsidRPr="008F75E3">
              <w:rPr>
                <w:color w:val="000000" w:themeColor="text1"/>
              </w:rPr>
              <w:t xml:space="preserve"> expectativa do mercado </w:t>
            </w:r>
            <w:r w:rsidR="00627466" w:rsidRPr="008F75E3">
              <w:rPr>
                <w:color w:val="000000" w:themeColor="text1"/>
              </w:rPr>
              <w:t xml:space="preserve">para </w:t>
            </w:r>
            <w:r w:rsidR="00A21166" w:rsidRPr="008F75E3">
              <w:rPr>
                <w:color w:val="000000" w:themeColor="text1"/>
              </w:rPr>
              <w:t>a taxa de câmbio</w:t>
            </w:r>
            <w:r w:rsidR="00627466" w:rsidRPr="008F75E3">
              <w:rPr>
                <w:color w:val="000000" w:themeColor="text1"/>
              </w:rPr>
              <w:t xml:space="preserve"> é que </w:t>
            </w:r>
            <w:r w:rsidR="00F22E09">
              <w:rPr>
                <w:color w:val="000000" w:themeColor="text1"/>
              </w:rPr>
              <w:t xml:space="preserve">chegue </w:t>
            </w:r>
            <w:r w:rsidR="00B65FEF">
              <w:rPr>
                <w:color w:val="000000" w:themeColor="text1"/>
              </w:rPr>
              <w:t xml:space="preserve">em </w:t>
            </w:r>
            <w:r w:rsidR="00F22E09">
              <w:rPr>
                <w:color w:val="000000" w:themeColor="text1"/>
              </w:rPr>
              <w:t xml:space="preserve">R$3,80, em </w:t>
            </w:r>
            <w:r w:rsidRPr="008F75E3">
              <w:rPr>
                <w:color w:val="000000" w:themeColor="text1"/>
              </w:rPr>
              <w:t>dez/2019</w:t>
            </w:r>
            <w:r w:rsidR="00627466" w:rsidRPr="008F75E3">
              <w:rPr>
                <w:color w:val="000000" w:themeColor="text1"/>
              </w:rPr>
              <w:t>. Em que pese a grande oscilação</w:t>
            </w:r>
            <w:r w:rsidRPr="008F75E3">
              <w:rPr>
                <w:color w:val="000000" w:themeColor="text1"/>
              </w:rPr>
              <w:t xml:space="preserve"> diária</w:t>
            </w:r>
            <w:r w:rsidR="00627466" w:rsidRPr="008F75E3">
              <w:rPr>
                <w:color w:val="000000" w:themeColor="text1"/>
              </w:rPr>
              <w:t xml:space="preserve"> do mercado de câmbio,</w:t>
            </w:r>
            <w:r w:rsidR="001B36D8" w:rsidRPr="008F75E3">
              <w:rPr>
                <w:color w:val="000000" w:themeColor="text1"/>
              </w:rPr>
              <w:t xml:space="preserve"> </w:t>
            </w:r>
            <w:r w:rsidR="001C1219" w:rsidRPr="008F75E3">
              <w:rPr>
                <w:color w:val="000000" w:themeColor="text1"/>
              </w:rPr>
              <w:t xml:space="preserve">comum, </w:t>
            </w:r>
            <w:r w:rsidR="001B36D8" w:rsidRPr="008F75E3">
              <w:rPr>
                <w:color w:val="000000" w:themeColor="text1"/>
              </w:rPr>
              <w:t xml:space="preserve">por ser um mercado flutuante, </w:t>
            </w:r>
            <w:r w:rsidR="00627466" w:rsidRPr="008F75E3">
              <w:rPr>
                <w:color w:val="000000" w:themeColor="text1"/>
              </w:rPr>
              <w:t xml:space="preserve">a relativa estabilidade esperada para os valores médios anuais permite afirmar que tende a ser relativamente baixa a pressão inflacionária </w:t>
            </w:r>
            <w:r w:rsidRPr="008F75E3">
              <w:rPr>
                <w:color w:val="000000" w:themeColor="text1"/>
              </w:rPr>
              <w:t xml:space="preserve">de longo prazo </w:t>
            </w:r>
            <w:r w:rsidR="001C1219" w:rsidRPr="008F75E3">
              <w:rPr>
                <w:color w:val="000000" w:themeColor="text1"/>
              </w:rPr>
              <w:t>provocadas pel</w:t>
            </w:r>
            <w:r w:rsidR="00627466" w:rsidRPr="008F75E3">
              <w:rPr>
                <w:color w:val="000000" w:themeColor="text1"/>
              </w:rPr>
              <w:t>as oscilações do câmbio.</w:t>
            </w:r>
            <w:r w:rsidRPr="008F75E3">
              <w:rPr>
                <w:color w:val="000000" w:themeColor="text1"/>
              </w:rPr>
              <w:t xml:space="preserve"> Isto tende a favorecer os negócios voltados para o mercado interno</w:t>
            </w:r>
            <w:r w:rsidR="009256D6" w:rsidRPr="008F75E3">
              <w:rPr>
                <w:color w:val="000000" w:themeColor="text1"/>
              </w:rPr>
              <w:t>, já que, na ausência de pressão de custos provenientes do câmbio, isto favorece a manutenção do rendimento real dos trabalhadores</w:t>
            </w:r>
            <w:r w:rsidRPr="008F75E3">
              <w:rPr>
                <w:color w:val="000000" w:themeColor="text1"/>
              </w:rPr>
              <w:t>.</w:t>
            </w:r>
            <w:r w:rsidR="001C1219" w:rsidRPr="008F75E3">
              <w:rPr>
                <w:color w:val="000000" w:themeColor="text1"/>
              </w:rPr>
              <w:t xml:space="preserve"> Além disso, torna mais fácil a atividade de planejamento no longo prazo.</w:t>
            </w:r>
          </w:p>
        </w:tc>
        <w:tc>
          <w:tcPr>
            <w:tcW w:w="4388" w:type="dxa"/>
          </w:tcPr>
          <w:p w14:paraId="18B6B77E" w14:textId="77777777" w:rsidR="00A21166" w:rsidRDefault="00A21166" w:rsidP="002D15E4">
            <w:pPr>
              <w:spacing w:before="120" w:after="120" w:line="360" w:lineRule="auto"/>
              <w:jc w:val="center"/>
              <w:rPr>
                <w:noProof/>
              </w:rPr>
            </w:pPr>
            <w:r w:rsidRPr="006F3477">
              <w:rPr>
                <w:b/>
              </w:rPr>
              <w:t xml:space="preserve">Gráfico </w:t>
            </w:r>
            <w:r w:rsidR="00143C1A">
              <w:rPr>
                <w:b/>
              </w:rPr>
              <w:t>6</w:t>
            </w:r>
            <w:r w:rsidRPr="006F3477">
              <w:rPr>
                <w:b/>
              </w:rPr>
              <w:t xml:space="preserve"> – </w:t>
            </w:r>
            <w:r w:rsidR="00301E52">
              <w:rPr>
                <w:b/>
              </w:rPr>
              <w:t xml:space="preserve">Expectativa </w:t>
            </w:r>
            <w:r w:rsidRPr="006F3477">
              <w:rPr>
                <w:b/>
              </w:rPr>
              <w:t>Taxa de câmbio (R$/US$)</w:t>
            </w:r>
            <w:r>
              <w:rPr>
                <w:noProof/>
              </w:rPr>
              <w:t xml:space="preserve"> </w:t>
            </w:r>
          </w:p>
          <w:p w14:paraId="34AA1413" w14:textId="77777777" w:rsidR="00627466" w:rsidRDefault="00627466" w:rsidP="002D15E4">
            <w:pPr>
              <w:spacing w:before="120" w:after="12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A19F173" wp14:editId="6050B499">
                  <wp:extent cx="2697480" cy="1728470"/>
                  <wp:effectExtent l="0" t="0" r="7620" b="5080"/>
                  <wp:docPr id="12" name="Gráfico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4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14:paraId="7BD0E953" w14:textId="5A31F3D2" w:rsidR="00301E52" w:rsidRPr="00DA3E86" w:rsidRDefault="00301E52" w:rsidP="00301E52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DA3E86">
              <w:rPr>
                <w:sz w:val="16"/>
                <w:szCs w:val="16"/>
              </w:rPr>
              <w:t xml:space="preserve">Fonte: BACEN (Boletim Focus, </w:t>
            </w:r>
            <w:r w:rsidR="00F22E09">
              <w:rPr>
                <w:sz w:val="16"/>
                <w:szCs w:val="16"/>
              </w:rPr>
              <w:t>14</w:t>
            </w:r>
            <w:r w:rsidRPr="00DA3E86">
              <w:rPr>
                <w:sz w:val="16"/>
                <w:szCs w:val="16"/>
              </w:rPr>
              <w:t>/1/1</w:t>
            </w:r>
            <w:r>
              <w:rPr>
                <w:sz w:val="16"/>
                <w:szCs w:val="16"/>
              </w:rPr>
              <w:t>9</w:t>
            </w:r>
            <w:r w:rsidRPr="00DA3E86">
              <w:rPr>
                <w:sz w:val="16"/>
                <w:szCs w:val="16"/>
              </w:rPr>
              <w:t>)</w:t>
            </w:r>
          </w:p>
          <w:p w14:paraId="18941FD9" w14:textId="77777777" w:rsidR="00A21166" w:rsidRDefault="00A21166" w:rsidP="002D15E4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  <w:p w14:paraId="059683B4" w14:textId="77777777" w:rsidR="00A21166" w:rsidRPr="005618B1" w:rsidRDefault="00A21166" w:rsidP="002D15E4">
            <w:pPr>
              <w:spacing w:before="120" w:after="120" w:line="360" w:lineRule="auto"/>
              <w:rPr>
                <w:sz w:val="16"/>
                <w:szCs w:val="16"/>
              </w:rPr>
            </w:pPr>
          </w:p>
        </w:tc>
      </w:tr>
    </w:tbl>
    <w:p w14:paraId="1BC404A8" w14:textId="77777777" w:rsidR="00A21166" w:rsidRDefault="00A21166" w:rsidP="00A21166">
      <w:pPr>
        <w:pStyle w:val="Ttulo3"/>
      </w:pPr>
    </w:p>
    <w:p w14:paraId="49F372ED" w14:textId="77777777" w:rsidR="00C47AA3" w:rsidRDefault="00C47AA3" w:rsidP="00C47AA3"/>
    <w:p w14:paraId="1B8CDC65" w14:textId="77777777" w:rsidR="00C47AA3" w:rsidRDefault="00C47AA3" w:rsidP="00C47AA3"/>
    <w:tbl>
      <w:tblPr>
        <w:tblStyle w:val="Tabelacomgrade"/>
        <w:tblW w:w="8474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782"/>
        <w:gridCol w:w="2692"/>
      </w:tblGrid>
      <w:tr w:rsidR="00C47AA3" w14:paraId="1FD678DA" w14:textId="77777777" w:rsidTr="00C47AA3">
        <w:tc>
          <w:tcPr>
            <w:tcW w:w="5782" w:type="dxa"/>
            <w:tcBorders>
              <w:top w:val="single" w:sz="4" w:space="0" w:color="auto"/>
            </w:tcBorders>
          </w:tcPr>
          <w:p w14:paraId="05EFD08F" w14:textId="77777777" w:rsidR="00C47AA3" w:rsidRPr="003C5AC2" w:rsidRDefault="00C47AA3" w:rsidP="00BA66AE">
            <w:pPr>
              <w:spacing w:before="120" w:after="120" w:line="360" w:lineRule="auto"/>
              <w:jc w:val="center"/>
              <w:rPr>
                <w:b/>
              </w:rPr>
            </w:pPr>
            <w:r w:rsidRPr="003C5AC2">
              <w:rPr>
                <w:b/>
                <w:u w:val="single"/>
              </w:rPr>
              <w:t>QUEM GANHA</w:t>
            </w:r>
            <w:r w:rsidRPr="003C5AC2">
              <w:rPr>
                <w:b/>
              </w:rPr>
              <w:t>:</w:t>
            </w:r>
          </w:p>
          <w:p w14:paraId="5C20A476" w14:textId="4963AC3C" w:rsidR="00C47AA3" w:rsidRDefault="00C47AA3" w:rsidP="009256D6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</w:pPr>
            <w:r>
              <w:t>As empresas voltadas ao atendimento das necessidades do mercado interno (por conta de relativa ausência de pressão inflacionária, ou seja, por conta da manutenção dos rendimentos médios reais dos trabalhadores).</w:t>
            </w:r>
          </w:p>
          <w:p w14:paraId="6B522AA4" w14:textId="77777777" w:rsidR="00C47AA3" w:rsidRDefault="00C47AA3" w:rsidP="009256D6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</w:pPr>
            <w:r>
              <w:t>As empresas industriais, as empresas exportadoras e as empresas importadoras (que tendem a trabalhar com uma taxa de câmbio mais estável nos próximos meses, o que favorece seu horizonte de planejamento).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14:paraId="4A3AC55F" w14:textId="77777777" w:rsidR="00C47AA3" w:rsidRPr="003C5AC2" w:rsidRDefault="00C47AA3" w:rsidP="00BA66AE">
            <w:pPr>
              <w:spacing w:before="120" w:after="120" w:line="360" w:lineRule="auto"/>
              <w:jc w:val="center"/>
              <w:rPr>
                <w:b/>
              </w:rPr>
            </w:pPr>
            <w:r w:rsidRPr="003C5AC2">
              <w:rPr>
                <w:b/>
                <w:u w:val="single"/>
              </w:rPr>
              <w:t>QUEM PERDE</w:t>
            </w:r>
            <w:r w:rsidRPr="003C5AC2">
              <w:rPr>
                <w:b/>
              </w:rPr>
              <w:t>:</w:t>
            </w:r>
          </w:p>
          <w:p w14:paraId="4BB2A7A6" w14:textId="77777777" w:rsidR="00C47AA3" w:rsidRDefault="00C47AA3" w:rsidP="00C47AA3">
            <w:pPr>
              <w:pStyle w:val="PargrafodaLista"/>
              <w:numPr>
                <w:ilvl w:val="0"/>
                <w:numId w:val="13"/>
              </w:numPr>
              <w:spacing w:before="120" w:after="120" w:line="360" w:lineRule="auto"/>
            </w:pPr>
            <w:r>
              <w:t>Os especuladores do mercado financeiro</w:t>
            </w:r>
          </w:p>
        </w:tc>
      </w:tr>
    </w:tbl>
    <w:p w14:paraId="01E70C1B" w14:textId="77777777" w:rsidR="00C47AA3" w:rsidRPr="00C47AA3" w:rsidRDefault="00C47AA3" w:rsidP="00C47AA3"/>
    <w:p w14:paraId="17C8112C" w14:textId="77777777" w:rsidR="00A21166" w:rsidRDefault="008B3530" w:rsidP="00A21166">
      <w:pPr>
        <w:pStyle w:val="Ttulo3"/>
      </w:pPr>
      <w:bookmarkStart w:id="34" w:name="_Toc401039809"/>
      <w:bookmarkStart w:id="35" w:name="_Toc535485820"/>
      <w:r>
        <w:lastRenderedPageBreak/>
        <w:t>4</w:t>
      </w:r>
      <w:r w:rsidR="00A21166">
        <w:t>.</w:t>
      </w:r>
      <w:r w:rsidR="00301E52">
        <w:t>5</w:t>
      </w:r>
      <w:r w:rsidR="00A21166">
        <w:t xml:space="preserve">- </w:t>
      </w:r>
      <w:r w:rsidR="002D15E4">
        <w:t>A</w:t>
      </w:r>
      <w:r w:rsidR="00F653DF">
        <w:t xml:space="preserve"> s</w:t>
      </w:r>
      <w:r w:rsidR="00A21166">
        <w:t xml:space="preserve">afra </w:t>
      </w:r>
      <w:r w:rsidR="00F653DF">
        <w:t>a</w:t>
      </w:r>
      <w:r w:rsidR="00A21166">
        <w:t>gr</w:t>
      </w:r>
      <w:r w:rsidR="001C1219">
        <w:t>í</w:t>
      </w:r>
      <w:r w:rsidR="00A21166">
        <w:t xml:space="preserve">cola </w:t>
      </w:r>
      <w:bookmarkEnd w:id="34"/>
      <w:r w:rsidR="003613F0">
        <w:t xml:space="preserve">em </w:t>
      </w:r>
      <w:r w:rsidR="00120219">
        <w:t>201</w:t>
      </w:r>
      <w:r>
        <w:t>9</w:t>
      </w:r>
      <w:bookmarkEnd w:id="35"/>
    </w:p>
    <w:p w14:paraId="714782A6" w14:textId="77777777" w:rsidR="00A21166" w:rsidRDefault="00A21166" w:rsidP="00A21166">
      <w:pPr>
        <w:spacing w:before="120" w:after="120" w:line="360" w:lineRule="auto"/>
      </w:pPr>
    </w:p>
    <w:tbl>
      <w:tblPr>
        <w:tblStyle w:val="Tabelacomgrade"/>
        <w:tblW w:w="869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317"/>
      </w:tblGrid>
      <w:tr w:rsidR="00A21166" w14:paraId="7BB34401" w14:textId="77777777" w:rsidTr="000D69BE">
        <w:tc>
          <w:tcPr>
            <w:tcW w:w="4248" w:type="dxa"/>
          </w:tcPr>
          <w:p w14:paraId="5F6C1DF4" w14:textId="77777777" w:rsidR="00A21166" w:rsidRDefault="00A21166" w:rsidP="002D15E4">
            <w:pPr>
              <w:spacing w:before="120" w:after="120" w:line="360" w:lineRule="auto"/>
              <w:jc w:val="both"/>
            </w:pPr>
            <w:r w:rsidRPr="008F75E3">
              <w:rPr>
                <w:color w:val="000000" w:themeColor="text1"/>
              </w:rPr>
              <w:t xml:space="preserve">Segundo o Ministério da Agricultura, a </w:t>
            </w:r>
            <w:r w:rsidR="00750F81" w:rsidRPr="008F75E3">
              <w:rPr>
                <w:color w:val="000000" w:themeColor="text1"/>
              </w:rPr>
              <w:t xml:space="preserve">safra </w:t>
            </w:r>
            <w:r w:rsidR="00963528" w:rsidRPr="008F75E3">
              <w:rPr>
                <w:color w:val="000000" w:themeColor="text1"/>
              </w:rPr>
              <w:t>esperada para</w:t>
            </w:r>
            <w:r w:rsidR="00F653DF" w:rsidRPr="008F75E3">
              <w:rPr>
                <w:color w:val="000000" w:themeColor="text1"/>
              </w:rPr>
              <w:t xml:space="preserve"> o período</w:t>
            </w:r>
            <w:r w:rsidR="00963528" w:rsidRPr="008F75E3">
              <w:rPr>
                <w:color w:val="000000" w:themeColor="text1"/>
              </w:rPr>
              <w:t xml:space="preserve"> </w:t>
            </w:r>
            <w:r w:rsidRPr="008F75E3">
              <w:rPr>
                <w:color w:val="000000" w:themeColor="text1"/>
              </w:rPr>
              <w:t>201</w:t>
            </w:r>
            <w:r w:rsidR="000D69BE" w:rsidRPr="008F75E3">
              <w:rPr>
                <w:color w:val="000000" w:themeColor="text1"/>
              </w:rPr>
              <w:t>8</w:t>
            </w:r>
            <w:r w:rsidRPr="008F75E3">
              <w:rPr>
                <w:color w:val="000000" w:themeColor="text1"/>
              </w:rPr>
              <w:t>/1</w:t>
            </w:r>
            <w:r w:rsidR="000D69BE" w:rsidRPr="008F75E3">
              <w:rPr>
                <w:color w:val="000000" w:themeColor="text1"/>
              </w:rPr>
              <w:t>9</w:t>
            </w:r>
            <w:r w:rsidRPr="008F75E3">
              <w:rPr>
                <w:color w:val="000000" w:themeColor="text1"/>
              </w:rPr>
              <w:t xml:space="preserve"> </w:t>
            </w:r>
            <w:r w:rsidR="00963528" w:rsidRPr="008F75E3">
              <w:rPr>
                <w:color w:val="000000" w:themeColor="text1"/>
              </w:rPr>
              <w:t xml:space="preserve">(entre 234 e 238 milhões de toneladas) </w:t>
            </w:r>
            <w:r w:rsidRPr="008F75E3">
              <w:rPr>
                <w:color w:val="000000" w:themeColor="text1"/>
              </w:rPr>
              <w:t xml:space="preserve">deverá </w:t>
            </w:r>
            <w:r w:rsidR="000D69BE" w:rsidRPr="008F75E3">
              <w:rPr>
                <w:color w:val="000000" w:themeColor="text1"/>
              </w:rPr>
              <w:t>se aproximar do recorde histórico (</w:t>
            </w:r>
            <w:r w:rsidRPr="008F75E3">
              <w:rPr>
                <w:color w:val="000000" w:themeColor="text1"/>
              </w:rPr>
              <w:t>2</w:t>
            </w:r>
            <w:r w:rsidR="000D69BE" w:rsidRPr="008F75E3">
              <w:rPr>
                <w:color w:val="000000" w:themeColor="text1"/>
              </w:rPr>
              <w:t>3</w:t>
            </w:r>
            <w:r w:rsidRPr="008F75E3">
              <w:rPr>
                <w:color w:val="000000" w:themeColor="text1"/>
              </w:rPr>
              <w:t>8 milhões de toneladas de grãos</w:t>
            </w:r>
            <w:r w:rsidR="000D69BE" w:rsidRPr="008F75E3">
              <w:rPr>
                <w:color w:val="000000" w:themeColor="text1"/>
              </w:rPr>
              <w:t xml:space="preserve"> na safra </w:t>
            </w:r>
            <w:r w:rsidR="00B57954" w:rsidRPr="008F75E3">
              <w:rPr>
                <w:color w:val="000000" w:themeColor="text1"/>
              </w:rPr>
              <w:t>anterior</w:t>
            </w:r>
            <w:r w:rsidR="000D69BE" w:rsidRPr="008F75E3">
              <w:rPr>
                <w:color w:val="000000" w:themeColor="text1"/>
              </w:rPr>
              <w:t>)</w:t>
            </w:r>
            <w:r w:rsidR="002D15E4" w:rsidRPr="008F75E3">
              <w:rPr>
                <w:color w:val="000000" w:themeColor="text1"/>
              </w:rPr>
              <w:t xml:space="preserve">. </w:t>
            </w:r>
            <w:r w:rsidR="000D69BE" w:rsidRPr="008F75E3">
              <w:rPr>
                <w:color w:val="000000" w:themeColor="text1"/>
              </w:rPr>
              <w:t xml:space="preserve">O mesmo vale para a área plantada (62 milhões de hectares). </w:t>
            </w:r>
            <w:r w:rsidR="00963528" w:rsidRPr="008F75E3">
              <w:rPr>
                <w:color w:val="000000" w:themeColor="text1"/>
              </w:rPr>
              <w:t>A maioria das culturas deve apresentar expansão (algodão, amendoim, arroz, milho). A</w:t>
            </w:r>
            <w:r w:rsidR="00D45D67" w:rsidRPr="008F75E3">
              <w:rPr>
                <w:color w:val="000000" w:themeColor="text1"/>
              </w:rPr>
              <w:t>s culturas de soja</w:t>
            </w:r>
            <w:r w:rsidR="00963528" w:rsidRPr="008F75E3">
              <w:rPr>
                <w:color w:val="000000" w:themeColor="text1"/>
              </w:rPr>
              <w:t xml:space="preserve"> e</w:t>
            </w:r>
            <w:r w:rsidR="00D45D67" w:rsidRPr="008F75E3">
              <w:rPr>
                <w:color w:val="000000" w:themeColor="text1"/>
              </w:rPr>
              <w:t xml:space="preserve"> milho</w:t>
            </w:r>
            <w:r w:rsidR="00963528" w:rsidRPr="008F75E3">
              <w:rPr>
                <w:color w:val="000000" w:themeColor="text1"/>
              </w:rPr>
              <w:t xml:space="preserve"> continuam sendo os destaques entre os produtos do setor</w:t>
            </w:r>
            <w:r w:rsidR="00D45D67" w:rsidRPr="008F75E3">
              <w:rPr>
                <w:color w:val="000000" w:themeColor="text1"/>
              </w:rPr>
              <w:t>.</w:t>
            </w:r>
            <w:r w:rsidRPr="008F75E3">
              <w:rPr>
                <w:color w:val="000000" w:themeColor="text1"/>
              </w:rPr>
              <w:t xml:space="preserve"> </w:t>
            </w:r>
            <w:r w:rsidR="00963528" w:rsidRPr="008F75E3">
              <w:rPr>
                <w:color w:val="000000" w:themeColor="text1"/>
              </w:rPr>
              <w:t>A cultura de feijão deverá ter redução de área plantada.</w:t>
            </w:r>
          </w:p>
        </w:tc>
        <w:tc>
          <w:tcPr>
            <w:tcW w:w="4443" w:type="dxa"/>
            <w:gridSpan w:val="2"/>
          </w:tcPr>
          <w:p w14:paraId="51C5F906" w14:textId="77777777" w:rsidR="00A21166" w:rsidRDefault="00A21166" w:rsidP="002D15E4">
            <w:pPr>
              <w:spacing w:before="120" w:after="120" w:line="360" w:lineRule="auto"/>
              <w:jc w:val="center"/>
            </w:pPr>
            <w:r w:rsidRPr="00474063">
              <w:rPr>
                <w:b/>
              </w:rPr>
              <w:t xml:space="preserve">Gráfico </w:t>
            </w:r>
            <w:r w:rsidR="00143C1A">
              <w:rPr>
                <w:b/>
              </w:rPr>
              <w:t>7</w:t>
            </w:r>
            <w:r w:rsidRPr="00474063">
              <w:rPr>
                <w:b/>
              </w:rPr>
              <w:t xml:space="preserve"> – </w:t>
            </w:r>
            <w:r w:rsidR="00301E52">
              <w:rPr>
                <w:b/>
              </w:rPr>
              <w:t>Estimativa s</w:t>
            </w:r>
            <w:r w:rsidRPr="00474063">
              <w:rPr>
                <w:b/>
              </w:rPr>
              <w:t xml:space="preserve">afra agrícola </w:t>
            </w:r>
            <w:r w:rsidR="000D69BE">
              <w:rPr>
                <w:noProof/>
              </w:rPr>
              <w:drawing>
                <wp:inline distT="0" distB="0" distL="0" distR="0" wp14:anchorId="132D3A09" wp14:editId="491826B0">
                  <wp:extent cx="2732405" cy="1971924"/>
                  <wp:effectExtent l="0" t="0" r="10795" b="9525"/>
                  <wp:docPr id="20" name="Gráfico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14:paraId="32EF3DC9" w14:textId="77777777" w:rsidR="00A21166" w:rsidRDefault="00A21166" w:rsidP="002D15E4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  <w:r w:rsidRPr="005618B1">
              <w:rPr>
                <w:sz w:val="16"/>
                <w:szCs w:val="16"/>
              </w:rPr>
              <w:t xml:space="preserve">Fonte: </w:t>
            </w:r>
            <w:r>
              <w:rPr>
                <w:sz w:val="16"/>
                <w:szCs w:val="16"/>
              </w:rPr>
              <w:t>Conab/Ministério da Agricultura</w:t>
            </w:r>
          </w:p>
          <w:p w14:paraId="1F22235C" w14:textId="77777777" w:rsidR="00A21166" w:rsidRPr="005618B1" w:rsidRDefault="00A21166" w:rsidP="002D15E4">
            <w:pPr>
              <w:spacing w:before="120" w:after="120"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21166" w14:paraId="2FC2ECE1" w14:textId="77777777" w:rsidTr="00B57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74" w:type="dxa"/>
            <w:gridSpan w:val="2"/>
            <w:tcBorders>
              <w:top w:val="single" w:sz="4" w:space="0" w:color="auto"/>
            </w:tcBorders>
          </w:tcPr>
          <w:p w14:paraId="2744D46C" w14:textId="77777777" w:rsidR="00A21166" w:rsidRPr="0063469F" w:rsidRDefault="00A21166" w:rsidP="002D15E4">
            <w:pPr>
              <w:spacing w:before="120" w:after="120" w:line="360" w:lineRule="auto"/>
              <w:jc w:val="center"/>
              <w:rPr>
                <w:b/>
              </w:rPr>
            </w:pPr>
            <w:r w:rsidRPr="0063469F">
              <w:rPr>
                <w:b/>
                <w:u w:val="single"/>
              </w:rPr>
              <w:t>QUEM GANHA</w:t>
            </w:r>
            <w:r w:rsidRPr="0063469F">
              <w:rPr>
                <w:b/>
              </w:rPr>
              <w:t>:</w:t>
            </w:r>
          </w:p>
          <w:p w14:paraId="16960908" w14:textId="77777777" w:rsidR="00A21166" w:rsidRDefault="00A21166" w:rsidP="002D15E4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</w:pPr>
            <w:r>
              <w:t xml:space="preserve">Produtores rurais e exportadores de produtos agrícolas, que devem manter suas exportações </w:t>
            </w:r>
            <w:r w:rsidR="00B57954">
              <w:t>em patamares elevados</w:t>
            </w:r>
            <w:r>
              <w:t xml:space="preserve"> (p.ex. soja e milho);</w:t>
            </w:r>
          </w:p>
          <w:p w14:paraId="14E52A90" w14:textId="2704AAE6" w:rsidR="00A21166" w:rsidRDefault="00A21166" w:rsidP="002D15E4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</w:pPr>
            <w:r>
              <w:t>Produção e comercialização de insumos e implementos agrícolas</w:t>
            </w:r>
            <w:r w:rsidR="00B57954">
              <w:t>, que deve</w:t>
            </w:r>
            <w:r w:rsidR="00F9387F">
              <w:t>m</w:t>
            </w:r>
            <w:r w:rsidR="00B57954">
              <w:t xml:space="preserve"> se manter aquecidos</w:t>
            </w:r>
            <w:r>
              <w:t>;</w:t>
            </w:r>
          </w:p>
          <w:p w14:paraId="369E81B2" w14:textId="77777777" w:rsidR="00A21166" w:rsidRDefault="00A21166" w:rsidP="002D15E4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</w:pPr>
            <w:r>
              <w:t>Comércio de alimentos e serviços de alimentação, em especial, nos grandes centros urbanos (que terão acesso a produtos agrícolas baratos);</w:t>
            </w:r>
          </w:p>
          <w:p w14:paraId="79E26A05" w14:textId="77777777" w:rsidR="00A21166" w:rsidRDefault="00A21166" w:rsidP="002D15E4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</w:pPr>
            <w:r>
              <w:t>Atividade do comércio varejista, em geral, em especial, nas cidades de médio e pequeno porte do interior, próximas às áreas de produção agrícola, que se beneficiam com a injeção de renda do agronegócio;</w:t>
            </w:r>
          </w:p>
          <w:p w14:paraId="7E0A3248" w14:textId="77777777" w:rsidR="00A21166" w:rsidRDefault="00A21166" w:rsidP="002D15E4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</w:pPr>
            <w:r w:rsidRPr="00151DB3">
              <w:t xml:space="preserve">Toda a sociedade, já que </w:t>
            </w:r>
            <w:r w:rsidR="002D15E4" w:rsidRPr="00151DB3">
              <w:t xml:space="preserve">a </w:t>
            </w:r>
            <w:r w:rsidR="00B57954">
              <w:t xml:space="preserve">safra agrícola próxima do seu recorde histórico </w:t>
            </w:r>
            <w:r w:rsidRPr="00151DB3">
              <w:t>contribui para a manutenção da inflação em níveis relativamente baixos;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14:paraId="6837E6B8" w14:textId="77777777" w:rsidR="00A21166" w:rsidRPr="0063469F" w:rsidRDefault="00A21166" w:rsidP="002D15E4">
            <w:pPr>
              <w:spacing w:before="120" w:after="120" w:line="360" w:lineRule="auto"/>
              <w:jc w:val="center"/>
              <w:rPr>
                <w:b/>
              </w:rPr>
            </w:pPr>
            <w:r w:rsidRPr="0063469F">
              <w:rPr>
                <w:b/>
                <w:u w:val="single"/>
              </w:rPr>
              <w:t>QUEM PERDE</w:t>
            </w:r>
            <w:r w:rsidRPr="0063469F">
              <w:rPr>
                <w:b/>
              </w:rPr>
              <w:t>:</w:t>
            </w:r>
          </w:p>
          <w:p w14:paraId="439B16B5" w14:textId="77777777" w:rsidR="00A21166" w:rsidRDefault="00A21166" w:rsidP="002D15E4">
            <w:pPr>
              <w:spacing w:before="120" w:after="120" w:line="360" w:lineRule="auto"/>
              <w:jc w:val="center"/>
            </w:pPr>
          </w:p>
        </w:tc>
      </w:tr>
    </w:tbl>
    <w:p w14:paraId="64064662" w14:textId="77777777" w:rsidR="00E4602C" w:rsidRDefault="00E4602C" w:rsidP="00E4602C">
      <w:pPr>
        <w:rPr>
          <w:b/>
        </w:rPr>
      </w:pPr>
    </w:p>
    <w:p w14:paraId="5FC704DA" w14:textId="77777777" w:rsidR="00E4602C" w:rsidRPr="00BE3275" w:rsidRDefault="009B3108" w:rsidP="008B3530">
      <w:pPr>
        <w:pStyle w:val="Ttulo2"/>
        <w:numPr>
          <w:ilvl w:val="0"/>
          <w:numId w:val="4"/>
        </w:numPr>
      </w:pPr>
      <w:bookmarkStart w:id="36" w:name="_Toc401039804"/>
      <w:bookmarkStart w:id="37" w:name="_Toc535485821"/>
      <w:r>
        <w:lastRenderedPageBreak/>
        <w:t xml:space="preserve">Pequenos </w:t>
      </w:r>
      <w:r w:rsidR="00E4602C">
        <w:t>Negócios com potencial de expansão</w:t>
      </w:r>
      <w:bookmarkEnd w:id="36"/>
      <w:bookmarkEnd w:id="37"/>
    </w:p>
    <w:p w14:paraId="71120492" w14:textId="7F632461" w:rsidR="001725B7" w:rsidRDefault="001725B7" w:rsidP="001725B7">
      <w:pPr>
        <w:pStyle w:val="Ttulo3"/>
      </w:pPr>
      <w:bookmarkStart w:id="38" w:name="_Toc535485822"/>
      <w:r>
        <w:t>5.1- Análise dos dados dos Microempreendedores Individuais (</w:t>
      </w:r>
      <w:r w:rsidR="00647FDF">
        <w:t>RF</w:t>
      </w:r>
      <w:r w:rsidR="00CB5017">
        <w:t>B</w:t>
      </w:r>
      <w:r>
        <w:t>)</w:t>
      </w:r>
      <w:bookmarkEnd w:id="38"/>
    </w:p>
    <w:p w14:paraId="5B464C06" w14:textId="77777777" w:rsidR="008E38CE" w:rsidRDefault="008E38CE" w:rsidP="001725B7">
      <w:pPr>
        <w:spacing w:before="120" w:after="120" w:line="360" w:lineRule="auto"/>
        <w:jc w:val="both"/>
        <w:rPr>
          <w:color w:val="FF0000"/>
        </w:rPr>
      </w:pPr>
    </w:p>
    <w:p w14:paraId="32DF6D1A" w14:textId="0FD357AF" w:rsidR="001725B7" w:rsidRPr="008F75E3" w:rsidRDefault="008E38CE" w:rsidP="001725B7">
      <w:pPr>
        <w:spacing w:before="120" w:after="120" w:line="360" w:lineRule="auto"/>
        <w:jc w:val="both"/>
        <w:rPr>
          <w:color w:val="000000" w:themeColor="text1"/>
        </w:rPr>
      </w:pPr>
      <w:r w:rsidRPr="008F75E3">
        <w:rPr>
          <w:color w:val="000000" w:themeColor="text1"/>
        </w:rPr>
        <w:t>No âmbito dos Pequenos Negócios, o segmento dos Microempreendedores Individuais (MEI) deve continuar se destacando. Ao longo dos últimos anos, este segmento tem apresentado uma expansão média anual de 1 milhão de novos empreendimentos.</w:t>
      </w:r>
    </w:p>
    <w:p w14:paraId="40696001" w14:textId="77777777" w:rsidR="008E38CE" w:rsidRDefault="008E38CE" w:rsidP="001725B7">
      <w:pPr>
        <w:spacing w:before="120" w:after="120" w:line="360" w:lineRule="auto"/>
        <w:jc w:val="both"/>
      </w:pPr>
    </w:p>
    <w:p w14:paraId="2594CCDF" w14:textId="1EE3D0A0" w:rsidR="00075030" w:rsidRPr="00EB7168" w:rsidRDefault="00075030" w:rsidP="00075030">
      <w:pPr>
        <w:jc w:val="center"/>
        <w:rPr>
          <w:color w:val="7030A0"/>
        </w:rPr>
      </w:pPr>
      <w:r w:rsidRPr="00DA3E86">
        <w:rPr>
          <w:b/>
        </w:rPr>
        <w:t>Gráfico</w:t>
      </w:r>
      <w:r>
        <w:rPr>
          <w:b/>
        </w:rPr>
        <w:t>s</w:t>
      </w:r>
      <w:r w:rsidRPr="00DA3E86">
        <w:rPr>
          <w:b/>
        </w:rPr>
        <w:t xml:space="preserve"> </w:t>
      </w:r>
      <w:r w:rsidR="00143C1A">
        <w:rPr>
          <w:b/>
        </w:rPr>
        <w:t>8</w:t>
      </w:r>
      <w:r>
        <w:rPr>
          <w:b/>
        </w:rPr>
        <w:t xml:space="preserve"> </w:t>
      </w:r>
      <w:r w:rsidR="00FB4FA8">
        <w:rPr>
          <w:b/>
        </w:rPr>
        <w:t>-</w:t>
      </w:r>
      <w:r w:rsidRPr="00394F5C">
        <w:rPr>
          <w:b/>
        </w:rPr>
        <w:t xml:space="preserve"> </w:t>
      </w:r>
      <w:r>
        <w:rPr>
          <w:b/>
        </w:rPr>
        <w:t>MEI - Distribuição dos segmentos de atividades por número de estabelecimentos e taxa média de crescimento do período 2014-2018, por setor (% a.a.)</w:t>
      </w:r>
    </w:p>
    <w:tbl>
      <w:tblPr>
        <w:tblStyle w:val="Tabelacomgrade"/>
        <w:tblW w:w="0" w:type="auto"/>
        <w:tblInd w:w="-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4370"/>
      </w:tblGrid>
      <w:tr w:rsidR="00075030" w:rsidRPr="00C46D1C" w14:paraId="4931684D" w14:textId="77777777" w:rsidTr="00E522AC">
        <w:tc>
          <w:tcPr>
            <w:tcW w:w="4369" w:type="dxa"/>
          </w:tcPr>
          <w:p w14:paraId="58845DED" w14:textId="4D3DC5FF" w:rsidR="00075030" w:rsidRPr="00EB7168" w:rsidRDefault="00E522AC" w:rsidP="00996A19">
            <w:pPr>
              <w:spacing w:before="120" w:after="120" w:line="360" w:lineRule="auto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34D3BAB" wp14:editId="325AF10B">
                  <wp:extent cx="2619375" cy="2152650"/>
                  <wp:effectExtent l="0" t="0" r="9525" b="0"/>
                  <wp:docPr id="13" name="Gráfico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1AF8F6-5A4C-4B11-90A6-F59E257C3D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  <w:r w:rsidDel="00E522AC">
              <w:rPr>
                <w:noProof/>
              </w:rPr>
              <w:t xml:space="preserve"> </w:t>
            </w:r>
          </w:p>
        </w:tc>
        <w:tc>
          <w:tcPr>
            <w:tcW w:w="4301" w:type="dxa"/>
          </w:tcPr>
          <w:p w14:paraId="691441E9" w14:textId="12A7EC47" w:rsidR="00075030" w:rsidRPr="00EB7168" w:rsidRDefault="00E522AC" w:rsidP="00996A19">
            <w:pPr>
              <w:spacing w:before="120" w:after="120" w:line="360" w:lineRule="auto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F2D01DD" wp14:editId="69911070">
                  <wp:extent cx="2657475" cy="2133600"/>
                  <wp:effectExtent l="0" t="0" r="9525" b="0"/>
                  <wp:docPr id="14" name="Gráfico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F3D0AA-4445-4A96-8AC9-15170750A23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  <w:r w:rsidDel="00E522AC">
              <w:rPr>
                <w:noProof/>
              </w:rPr>
              <w:t xml:space="preserve"> </w:t>
            </w:r>
          </w:p>
        </w:tc>
      </w:tr>
      <w:tr w:rsidR="00075030" w:rsidRPr="00C46D1C" w14:paraId="2DA1857A" w14:textId="77777777" w:rsidTr="00E522AC">
        <w:tc>
          <w:tcPr>
            <w:tcW w:w="4369" w:type="dxa"/>
          </w:tcPr>
          <w:p w14:paraId="077B37F4" w14:textId="3C675B1E" w:rsidR="00075030" w:rsidRPr="00EB7168" w:rsidRDefault="00E522AC" w:rsidP="00996A19">
            <w:pPr>
              <w:spacing w:before="120" w:after="120" w:line="360" w:lineRule="auto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DEE9323" wp14:editId="5F1BBBE3">
                  <wp:extent cx="2266950" cy="2171700"/>
                  <wp:effectExtent l="0" t="0" r="0" b="0"/>
                  <wp:docPr id="15" name="Gráfico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A74AB34-DE6F-40A9-8B6F-0D7A7D864E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  <w:r w:rsidDel="00E522AC">
              <w:rPr>
                <w:noProof/>
              </w:rPr>
              <w:t xml:space="preserve"> </w:t>
            </w:r>
          </w:p>
        </w:tc>
        <w:tc>
          <w:tcPr>
            <w:tcW w:w="4301" w:type="dxa"/>
          </w:tcPr>
          <w:p w14:paraId="1D1E4749" w14:textId="19E2C0BB" w:rsidR="00075030" w:rsidRPr="00EB7168" w:rsidRDefault="00E522AC" w:rsidP="00996A19">
            <w:pPr>
              <w:spacing w:before="120" w:after="120" w:line="360" w:lineRule="auto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5F2E692" wp14:editId="7F6CC0B4">
                  <wp:extent cx="2676525" cy="2143125"/>
                  <wp:effectExtent l="0" t="0" r="9525" b="9525"/>
                  <wp:docPr id="19" name="Gráfico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80A7F6D-DA65-4DD0-AA14-1BCDA1EA41D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r w:rsidDel="00E522AC">
              <w:rPr>
                <w:noProof/>
              </w:rPr>
              <w:t xml:space="preserve"> </w:t>
            </w:r>
          </w:p>
        </w:tc>
      </w:tr>
    </w:tbl>
    <w:p w14:paraId="288A5783" w14:textId="2B088600" w:rsidR="00075030" w:rsidRPr="00DA3E86" w:rsidRDefault="00075030" w:rsidP="00075030">
      <w:r w:rsidRPr="00DA3E86">
        <w:t xml:space="preserve">Fonte: elaboração própria a partir da </w:t>
      </w:r>
      <w:r w:rsidR="00E0015E">
        <w:t>RFB</w:t>
      </w:r>
    </w:p>
    <w:p w14:paraId="5E4C0D49" w14:textId="77777777" w:rsidR="003C7762" w:rsidRDefault="003C7762" w:rsidP="001725B7">
      <w:pPr>
        <w:spacing w:before="120" w:after="120" w:line="360" w:lineRule="auto"/>
        <w:jc w:val="both"/>
        <w:rPr>
          <w:color w:val="FF0000"/>
        </w:rPr>
      </w:pPr>
    </w:p>
    <w:p w14:paraId="26A69B6A" w14:textId="7444EB5E" w:rsidR="00004A15" w:rsidRPr="008F75E3" w:rsidRDefault="00CB1C5B" w:rsidP="001725B7">
      <w:pPr>
        <w:spacing w:before="120" w:after="120" w:line="360" w:lineRule="auto"/>
        <w:jc w:val="both"/>
        <w:rPr>
          <w:color w:val="000000" w:themeColor="text1"/>
        </w:rPr>
      </w:pPr>
      <w:r w:rsidRPr="008F75E3">
        <w:rPr>
          <w:color w:val="000000" w:themeColor="text1"/>
        </w:rPr>
        <w:t xml:space="preserve">No início de seu lançamento, </w:t>
      </w:r>
      <w:r w:rsidR="007711BB" w:rsidRPr="008F75E3">
        <w:rPr>
          <w:color w:val="000000" w:themeColor="text1"/>
        </w:rPr>
        <w:t xml:space="preserve">a criação de empreendimentos </w:t>
      </w:r>
      <w:r w:rsidR="008E38CE" w:rsidRPr="008F75E3">
        <w:rPr>
          <w:color w:val="000000" w:themeColor="text1"/>
        </w:rPr>
        <w:t>do tipo MEI</w:t>
      </w:r>
      <w:r w:rsidR="007711BB" w:rsidRPr="008F75E3">
        <w:rPr>
          <w:color w:val="000000" w:themeColor="text1"/>
        </w:rPr>
        <w:t xml:space="preserve"> est</w:t>
      </w:r>
      <w:r w:rsidRPr="008F75E3">
        <w:rPr>
          <w:color w:val="000000" w:themeColor="text1"/>
        </w:rPr>
        <w:t>eve</w:t>
      </w:r>
      <w:r w:rsidR="007711BB" w:rsidRPr="008F75E3">
        <w:rPr>
          <w:color w:val="000000" w:themeColor="text1"/>
        </w:rPr>
        <w:t xml:space="preserve"> associada ao processo de formalização de empreendimento</w:t>
      </w:r>
      <w:r w:rsidR="00323CC5">
        <w:rPr>
          <w:color w:val="000000" w:themeColor="text1"/>
        </w:rPr>
        <w:t>s</w:t>
      </w:r>
      <w:r w:rsidR="007711BB" w:rsidRPr="008F75E3">
        <w:rPr>
          <w:color w:val="000000" w:themeColor="text1"/>
        </w:rPr>
        <w:t xml:space="preserve"> informais</w:t>
      </w:r>
      <w:r w:rsidRPr="008F75E3">
        <w:rPr>
          <w:color w:val="000000" w:themeColor="text1"/>
        </w:rPr>
        <w:t>. Atualmente, além desse tipo de empreendedor</w:t>
      </w:r>
      <w:r w:rsidR="007711BB" w:rsidRPr="008F75E3">
        <w:rPr>
          <w:color w:val="000000" w:themeColor="text1"/>
        </w:rPr>
        <w:t xml:space="preserve">, </w:t>
      </w:r>
      <w:r w:rsidRPr="008F75E3">
        <w:rPr>
          <w:color w:val="000000" w:themeColor="text1"/>
        </w:rPr>
        <w:t xml:space="preserve">também aparecem </w:t>
      </w:r>
      <w:r w:rsidR="002562B9" w:rsidRPr="008F75E3">
        <w:rPr>
          <w:color w:val="000000" w:themeColor="text1"/>
        </w:rPr>
        <w:t>com expressão</w:t>
      </w:r>
      <w:r w:rsidR="008263AC" w:rsidRPr="008F75E3">
        <w:rPr>
          <w:color w:val="000000" w:themeColor="text1"/>
        </w:rPr>
        <w:t xml:space="preserve"> pessoas que antes eram </w:t>
      </w:r>
      <w:r w:rsidR="00241B68" w:rsidRPr="008F75E3">
        <w:rPr>
          <w:color w:val="000000" w:themeColor="text1"/>
        </w:rPr>
        <w:t>empregados</w:t>
      </w:r>
      <w:r w:rsidR="002562B9" w:rsidRPr="008F75E3">
        <w:rPr>
          <w:color w:val="000000" w:themeColor="text1"/>
        </w:rPr>
        <w:t>,</w:t>
      </w:r>
      <w:r w:rsidR="00241B68" w:rsidRPr="008F75E3">
        <w:rPr>
          <w:color w:val="000000" w:themeColor="text1"/>
        </w:rPr>
        <w:t xml:space="preserve"> </w:t>
      </w:r>
      <w:r w:rsidR="008263AC" w:rsidRPr="008F75E3">
        <w:rPr>
          <w:color w:val="000000" w:themeColor="text1"/>
        </w:rPr>
        <w:t>d</w:t>
      </w:r>
      <w:r w:rsidR="00241B68" w:rsidRPr="008F75E3">
        <w:rPr>
          <w:color w:val="000000" w:themeColor="text1"/>
        </w:rPr>
        <w:t xml:space="preserve">onas de </w:t>
      </w:r>
      <w:r w:rsidR="008263AC" w:rsidRPr="008F75E3">
        <w:rPr>
          <w:color w:val="000000" w:themeColor="text1"/>
        </w:rPr>
        <w:t>c</w:t>
      </w:r>
      <w:r w:rsidR="00241B68" w:rsidRPr="008F75E3">
        <w:rPr>
          <w:color w:val="000000" w:themeColor="text1"/>
        </w:rPr>
        <w:t xml:space="preserve">asa e estudantes que passaram a ver no MEI a chance de </w:t>
      </w:r>
      <w:r w:rsidR="00582464">
        <w:rPr>
          <w:color w:val="000000" w:themeColor="text1"/>
        </w:rPr>
        <w:t xml:space="preserve">se </w:t>
      </w:r>
      <w:r w:rsidR="008C4B67" w:rsidRPr="008F75E3">
        <w:rPr>
          <w:color w:val="000000" w:themeColor="text1"/>
        </w:rPr>
        <w:t>arriscar</w:t>
      </w:r>
      <w:r w:rsidR="00582464">
        <w:rPr>
          <w:color w:val="000000" w:themeColor="text1"/>
        </w:rPr>
        <w:t>em</w:t>
      </w:r>
      <w:r w:rsidR="008C4B67" w:rsidRPr="008F75E3">
        <w:rPr>
          <w:color w:val="000000" w:themeColor="text1"/>
        </w:rPr>
        <w:t xml:space="preserve"> </w:t>
      </w:r>
      <w:r w:rsidR="007711BB" w:rsidRPr="008F75E3">
        <w:rPr>
          <w:color w:val="000000" w:themeColor="text1"/>
        </w:rPr>
        <w:t>cria</w:t>
      </w:r>
      <w:r w:rsidR="008C4B67" w:rsidRPr="008F75E3">
        <w:rPr>
          <w:color w:val="000000" w:themeColor="text1"/>
        </w:rPr>
        <w:t>ndo</w:t>
      </w:r>
      <w:r w:rsidR="007711BB" w:rsidRPr="008F75E3">
        <w:rPr>
          <w:color w:val="000000" w:themeColor="text1"/>
        </w:rPr>
        <w:t xml:space="preserve"> </w:t>
      </w:r>
      <w:r w:rsidR="00241B68" w:rsidRPr="008F75E3">
        <w:rPr>
          <w:color w:val="000000" w:themeColor="text1"/>
        </w:rPr>
        <w:t>o</w:t>
      </w:r>
      <w:r w:rsidR="007711BB" w:rsidRPr="008F75E3">
        <w:rPr>
          <w:color w:val="000000" w:themeColor="text1"/>
        </w:rPr>
        <w:t xml:space="preserve"> empreendimento</w:t>
      </w:r>
      <w:r w:rsidR="00241B68" w:rsidRPr="008F75E3">
        <w:rPr>
          <w:color w:val="000000" w:themeColor="text1"/>
        </w:rPr>
        <w:t xml:space="preserve"> </w:t>
      </w:r>
      <w:r w:rsidR="00241B68" w:rsidRPr="008F75E3">
        <w:rPr>
          <w:color w:val="000000" w:themeColor="text1"/>
        </w:rPr>
        <w:lastRenderedPageBreak/>
        <w:t>dos sonhos</w:t>
      </w:r>
      <w:r w:rsidR="007711BB" w:rsidRPr="008F75E3">
        <w:rPr>
          <w:color w:val="000000" w:themeColor="text1"/>
        </w:rPr>
        <w:t>,</w:t>
      </w:r>
      <w:r w:rsidR="00241B68" w:rsidRPr="008F75E3">
        <w:rPr>
          <w:color w:val="000000" w:themeColor="text1"/>
        </w:rPr>
        <w:t xml:space="preserve"> dada a maior facilidade de constituição (baixa burocracia) e/ou </w:t>
      </w:r>
      <w:r w:rsidR="008263AC" w:rsidRPr="008F75E3">
        <w:rPr>
          <w:color w:val="000000" w:themeColor="text1"/>
        </w:rPr>
        <w:t xml:space="preserve">ao </w:t>
      </w:r>
      <w:r w:rsidR="00241B68" w:rsidRPr="008F75E3">
        <w:rPr>
          <w:color w:val="000000" w:themeColor="text1"/>
        </w:rPr>
        <w:t xml:space="preserve">baixo custo de manutenção </w:t>
      </w:r>
      <w:r w:rsidR="008263AC" w:rsidRPr="008F75E3">
        <w:rPr>
          <w:color w:val="000000" w:themeColor="text1"/>
        </w:rPr>
        <w:t xml:space="preserve">deste tipo de empreendimento </w:t>
      </w:r>
      <w:r w:rsidR="00241B68" w:rsidRPr="008F75E3">
        <w:rPr>
          <w:color w:val="000000" w:themeColor="text1"/>
        </w:rPr>
        <w:t>(</w:t>
      </w:r>
      <w:r w:rsidR="008263AC" w:rsidRPr="008F75E3">
        <w:rPr>
          <w:color w:val="000000" w:themeColor="text1"/>
        </w:rPr>
        <w:t xml:space="preserve">quando </w:t>
      </w:r>
      <w:r w:rsidR="00241B68" w:rsidRPr="008F75E3">
        <w:rPr>
          <w:color w:val="000000" w:themeColor="text1"/>
        </w:rPr>
        <w:t>comparado à opção de abrir uma microempresa tradicional)</w:t>
      </w:r>
      <w:r w:rsidR="005976E9" w:rsidRPr="008F75E3">
        <w:rPr>
          <w:rStyle w:val="Refdenotaderodap"/>
          <w:color w:val="000000" w:themeColor="text1"/>
        </w:rPr>
        <w:footnoteReference w:id="5"/>
      </w:r>
      <w:r w:rsidR="007711BB" w:rsidRPr="008F75E3">
        <w:rPr>
          <w:color w:val="000000" w:themeColor="text1"/>
        </w:rPr>
        <w:t>.</w:t>
      </w:r>
    </w:p>
    <w:p w14:paraId="60A4E894" w14:textId="01096D18" w:rsidR="008E38CE" w:rsidRDefault="003C7762" w:rsidP="00BB7DBC">
      <w:pPr>
        <w:spacing w:before="120" w:after="120" w:line="360" w:lineRule="auto"/>
        <w:jc w:val="both"/>
      </w:pPr>
      <w:r>
        <w:t>No grupo d</w:t>
      </w:r>
      <w:r w:rsidR="00BB7DBC">
        <w:t xml:space="preserve">os MEI, o setor com maior destaque é o setor de serviços. Com 3,4 milhões de MEI no setor de serviços, </w:t>
      </w:r>
      <w:r w:rsidR="000F3F8E">
        <w:t xml:space="preserve">aumenta sua participação relativa a cada ano e, em 2018, </w:t>
      </w:r>
      <w:r w:rsidR="00BB7DBC">
        <w:t>já represent</w:t>
      </w:r>
      <w:r w:rsidR="000F3F8E">
        <w:t>ou</w:t>
      </w:r>
      <w:r w:rsidR="00BB7DBC">
        <w:t xml:space="preserve"> 45% do total de empreendimentos desta categoria (do total de 7,</w:t>
      </w:r>
      <w:r w:rsidR="00E66028">
        <w:t>7</w:t>
      </w:r>
      <w:r w:rsidR="00BB7DBC">
        <w:t xml:space="preserve"> milhões de MEI no país). </w:t>
      </w:r>
    </w:p>
    <w:p w14:paraId="317B6303" w14:textId="77777777" w:rsidR="008E38CE" w:rsidRDefault="00BB7DBC" w:rsidP="00BB7DBC">
      <w:pPr>
        <w:spacing w:before="120" w:after="120" w:line="360" w:lineRule="auto"/>
        <w:jc w:val="both"/>
      </w:pPr>
      <w:r>
        <w:t>Entre 2014 e 2018, a taxa média de crescimento do número MEI, n</w:t>
      </w:r>
      <w:r w:rsidR="008E38CE">
        <w:t xml:space="preserve">o </w:t>
      </w:r>
      <w:r>
        <w:t>setor</w:t>
      </w:r>
      <w:r w:rsidR="008E38CE">
        <w:t xml:space="preserve"> de serviços</w:t>
      </w:r>
      <w:r>
        <w:t>, foi de 18% a.a., e apenas em 2018, o número de MEI do setor de serviços cresceu 13%</w:t>
      </w:r>
      <w:r w:rsidR="008E38CE">
        <w:t xml:space="preserve"> (Tabela 2)</w:t>
      </w:r>
      <w:r>
        <w:t xml:space="preserve">. </w:t>
      </w:r>
    </w:p>
    <w:p w14:paraId="65923D7C" w14:textId="77777777" w:rsidR="008E38CE" w:rsidRDefault="008E38CE" w:rsidP="008E38CE">
      <w:pPr>
        <w:spacing w:before="120" w:after="120" w:line="360" w:lineRule="auto"/>
        <w:jc w:val="both"/>
      </w:pPr>
    </w:p>
    <w:p w14:paraId="364D9E41" w14:textId="61AAE2F2" w:rsidR="008E38CE" w:rsidRPr="00017642" w:rsidRDefault="008E38CE" w:rsidP="008E38CE">
      <w:pPr>
        <w:jc w:val="center"/>
        <w:rPr>
          <w:b/>
        </w:rPr>
      </w:pPr>
      <w:r w:rsidRPr="00017642">
        <w:rPr>
          <w:b/>
        </w:rPr>
        <w:t>Tabela</w:t>
      </w:r>
      <w:r>
        <w:rPr>
          <w:b/>
        </w:rPr>
        <w:t xml:space="preserve"> 2</w:t>
      </w:r>
      <w:r w:rsidRPr="00017642">
        <w:rPr>
          <w:b/>
        </w:rPr>
        <w:t xml:space="preserve"> –</w:t>
      </w:r>
      <w:r>
        <w:rPr>
          <w:b/>
        </w:rPr>
        <w:t xml:space="preserve"> </w:t>
      </w:r>
      <w:r w:rsidRPr="00017642">
        <w:rPr>
          <w:b/>
        </w:rPr>
        <w:t>Número de MEI por setor de atividade e taxa média de crescimento, em 4 anos e no último ano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984"/>
        <w:gridCol w:w="1772"/>
      </w:tblGrid>
      <w:tr w:rsidR="008E38CE" w:rsidRPr="00866C2C" w14:paraId="07FA7D35" w14:textId="77777777" w:rsidTr="00582464">
        <w:trPr>
          <w:trHeight w:val="57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BD0625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A18DD0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Número de MEI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0CA2C44" w14:textId="09F0E0A5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Variação </w:t>
            </w:r>
            <w:r w:rsidR="005824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Média           </w:t>
            </w:r>
            <w:proofErr w:type="gramStart"/>
            <w:r w:rsidR="005824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</w:t>
            </w: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</w:t>
            </w:r>
            <w:proofErr w:type="gramEnd"/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 a.a.)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7112664" w14:textId="0A0169B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Variação </w:t>
            </w:r>
            <w:r w:rsidR="005824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    </w:t>
            </w:r>
            <w:proofErr w:type="gramStart"/>
            <w:r w:rsidR="005824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</w:t>
            </w: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</w:t>
            </w:r>
            <w:proofErr w:type="gramEnd"/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% a.a.)</w:t>
            </w:r>
          </w:p>
        </w:tc>
      </w:tr>
      <w:tr w:rsidR="008E38CE" w:rsidRPr="00866C2C" w14:paraId="24E39000" w14:textId="77777777" w:rsidTr="00582464">
        <w:trPr>
          <w:trHeight w:val="288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1A8B" w14:textId="77777777" w:rsidR="008E38CE" w:rsidRPr="00866C2C" w:rsidRDefault="008E38CE" w:rsidP="006A4B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E11A7D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EC21F00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(*)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2C2AED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2014-2018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(*)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1779D8A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2017-2018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(*)</w:t>
            </w:r>
          </w:p>
        </w:tc>
      </w:tr>
      <w:tr w:rsidR="008E38CE" w:rsidRPr="00866C2C" w14:paraId="2925BEA1" w14:textId="77777777" w:rsidTr="0058246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91813CF" w14:textId="77777777" w:rsidR="008E38CE" w:rsidRPr="00866C2C" w:rsidRDefault="008E38CE" w:rsidP="006A4B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Serviços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4CD" w14:textId="77777777" w:rsidR="008E38CE" w:rsidRPr="00866C2C" w:rsidRDefault="008E38CE" w:rsidP="006A4B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1.775.814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5D4" w14:textId="77777777" w:rsidR="008E38CE" w:rsidRPr="00866C2C" w:rsidRDefault="008E38CE" w:rsidP="006A4B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3.390.130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92F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18%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a.a.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1BE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13%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a.a.</w:t>
            </w:r>
          </w:p>
        </w:tc>
      </w:tr>
      <w:tr w:rsidR="008E38CE" w:rsidRPr="00866C2C" w14:paraId="6E94414D" w14:textId="77777777" w:rsidTr="0058246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80F00B4" w14:textId="77777777" w:rsidR="008E38CE" w:rsidRPr="00866C2C" w:rsidRDefault="008E38CE" w:rsidP="006A4B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Comércio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C78A" w14:textId="77777777" w:rsidR="008E38CE" w:rsidRPr="00866C2C" w:rsidRDefault="008E38CE" w:rsidP="006A4B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1.649.305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E447" w14:textId="77777777" w:rsidR="008E38CE" w:rsidRPr="00866C2C" w:rsidRDefault="008E38CE" w:rsidP="006A4B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2.461.360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6E42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11%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a.a.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9420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1%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a.a.</w:t>
            </w:r>
          </w:p>
        </w:tc>
      </w:tr>
      <w:tr w:rsidR="008E38CE" w:rsidRPr="00866C2C" w14:paraId="06A460D2" w14:textId="77777777" w:rsidTr="0058246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89A1139" w14:textId="77777777" w:rsidR="008E38CE" w:rsidRPr="00866C2C" w:rsidRDefault="008E38CE" w:rsidP="006A4B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Indústria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8110" w14:textId="77777777" w:rsidR="008E38CE" w:rsidRPr="00866C2C" w:rsidRDefault="008E38CE" w:rsidP="006A4B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630.315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5FD" w14:textId="77777777" w:rsidR="008E38CE" w:rsidRPr="00866C2C" w:rsidRDefault="008E38CE" w:rsidP="006A4B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1.023.931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2FDA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13%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a.a.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86BB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11%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a.a.</w:t>
            </w:r>
          </w:p>
        </w:tc>
      </w:tr>
      <w:tr w:rsidR="008E38CE" w:rsidRPr="00866C2C" w14:paraId="7F9DB41B" w14:textId="77777777" w:rsidTr="0058246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B230432" w14:textId="77777777" w:rsidR="008E38CE" w:rsidRPr="00866C2C" w:rsidRDefault="008E38CE" w:rsidP="006A4B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Construção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DCF0" w14:textId="77777777" w:rsidR="008E38CE" w:rsidRPr="00866C2C" w:rsidRDefault="008E38CE" w:rsidP="006A4B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409.999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B6E1" w14:textId="77777777" w:rsidR="008E38CE" w:rsidRPr="00866C2C" w:rsidRDefault="008E38CE" w:rsidP="006A4B92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731.947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D1D1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16%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a.a.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3756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color w:val="000000"/>
                <w:lang w:eastAsia="pt-BR"/>
              </w:rPr>
              <w:t>4%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a.a.</w:t>
            </w:r>
          </w:p>
        </w:tc>
      </w:tr>
      <w:tr w:rsidR="008E38CE" w:rsidRPr="00866C2C" w14:paraId="3209217B" w14:textId="77777777" w:rsidTr="00582464">
        <w:trPr>
          <w:trHeight w:val="288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0137627" w14:textId="77777777" w:rsidR="008E38CE" w:rsidRPr="00866C2C" w:rsidRDefault="008E38CE" w:rsidP="006A4B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5A8AA3B" w14:textId="77777777" w:rsidR="008E38CE" w:rsidRPr="00866C2C" w:rsidRDefault="008E38CE" w:rsidP="006A4B9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     4.465.433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2978123" w14:textId="77777777" w:rsidR="008E38CE" w:rsidRPr="00866C2C" w:rsidRDefault="008E38CE" w:rsidP="006A4B92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   7.607.368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941DE2D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a.a.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EF5429B" w14:textId="77777777" w:rsidR="008E38CE" w:rsidRPr="00866C2C" w:rsidRDefault="008E38CE" w:rsidP="006A4B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66C2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8%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a.a.</w:t>
            </w:r>
          </w:p>
        </w:tc>
      </w:tr>
    </w:tbl>
    <w:p w14:paraId="2356381D" w14:textId="04683CF4" w:rsidR="008E38CE" w:rsidRDefault="008E38CE" w:rsidP="008E38CE">
      <w:pPr>
        <w:spacing w:before="120" w:after="120" w:line="360" w:lineRule="auto"/>
        <w:jc w:val="both"/>
      </w:pPr>
      <w:r>
        <w:t>Fonte: R</w:t>
      </w:r>
      <w:r w:rsidR="009267F7">
        <w:t>ece</w:t>
      </w:r>
      <w:r w:rsidR="002456FD">
        <w:t xml:space="preserve">ita </w:t>
      </w:r>
      <w:r>
        <w:t>F</w:t>
      </w:r>
      <w:r w:rsidR="002456FD">
        <w:t>ederal do Brasil</w:t>
      </w:r>
      <w:r w:rsidR="00FB4FA8">
        <w:t xml:space="preserve"> (</w:t>
      </w:r>
      <w:r w:rsidR="002456FD">
        <w:t>RFB</w:t>
      </w:r>
      <w:r w:rsidR="00FB4FA8">
        <w:t>)</w:t>
      </w:r>
      <w:r>
        <w:t>. Nota: (*) novembro de 2018</w:t>
      </w:r>
    </w:p>
    <w:p w14:paraId="3DB36E80" w14:textId="77777777" w:rsidR="008E38CE" w:rsidRDefault="008E38CE" w:rsidP="00BB7DBC">
      <w:pPr>
        <w:spacing w:before="120" w:after="120" w:line="360" w:lineRule="auto"/>
        <w:jc w:val="both"/>
      </w:pPr>
    </w:p>
    <w:p w14:paraId="27A306A8" w14:textId="2DF72180" w:rsidR="00BB7DBC" w:rsidRDefault="00BB7DBC" w:rsidP="00BB7DBC">
      <w:pPr>
        <w:spacing w:before="120" w:after="120" w:line="360" w:lineRule="auto"/>
        <w:jc w:val="both"/>
      </w:pPr>
      <w:r>
        <w:t xml:space="preserve">Esses dados parecem indicar que o setor de serviços tende a </w:t>
      </w:r>
      <w:r w:rsidR="000F3F8E">
        <w:t>continuar puxando o crescimento do número de MEI, o que está em sintonia com a tendência verificada na evolução das principais economias do globo, onde o setor de serviços é o que tende a puxar o crescimento da renda e do emprego.</w:t>
      </w:r>
      <w:r w:rsidR="008E38CE">
        <w:t xml:space="preserve"> Observa-se, por meio do Gráfico </w:t>
      </w:r>
      <w:r w:rsidR="00FF57E1">
        <w:t>9</w:t>
      </w:r>
      <w:r w:rsidR="008E38CE">
        <w:t>, que o setor de serviços continua com tendência de expansão, dentro do grupo dos MEI.</w:t>
      </w:r>
    </w:p>
    <w:p w14:paraId="344332EC" w14:textId="77777777" w:rsidR="0054491B" w:rsidRDefault="0054491B" w:rsidP="0054491B">
      <w:pPr>
        <w:spacing w:before="120" w:after="120" w:line="360" w:lineRule="auto"/>
        <w:jc w:val="both"/>
        <w:rPr>
          <w:color w:val="FF0000"/>
        </w:rPr>
      </w:pPr>
      <w:r>
        <w:t xml:space="preserve">Quando considerados os </w:t>
      </w:r>
      <w:r w:rsidRPr="008F75E3">
        <w:rPr>
          <w:color w:val="000000" w:themeColor="text1"/>
        </w:rPr>
        <w:t>MEI de todos os setores, verifica-se que, para 278 atividades, a taxa média de crescimento anual (média do período 2014-2018) ficou acima de 8% a.a.</w:t>
      </w:r>
      <w:r w:rsidRPr="008F75E3">
        <w:rPr>
          <w:rStyle w:val="Refdenotaderodap"/>
          <w:color w:val="000000" w:themeColor="text1"/>
        </w:rPr>
        <w:footnoteReference w:id="6"/>
      </w:r>
      <w:r w:rsidRPr="008F75E3">
        <w:rPr>
          <w:color w:val="000000" w:themeColor="text1"/>
        </w:rPr>
        <w:t xml:space="preserve"> A maior parte dessas atividades são atividades do setor de serviços.</w:t>
      </w:r>
    </w:p>
    <w:p w14:paraId="1105640D" w14:textId="77777777" w:rsidR="008E38CE" w:rsidRDefault="008E38CE">
      <w:pPr>
        <w:rPr>
          <w:color w:val="FF0000"/>
        </w:rPr>
      </w:pPr>
      <w:r>
        <w:rPr>
          <w:color w:val="FF0000"/>
        </w:rPr>
        <w:br w:type="page"/>
      </w:r>
    </w:p>
    <w:p w14:paraId="16DBF1CF" w14:textId="7CCD0290" w:rsidR="00865A7F" w:rsidRDefault="000F3F8E" w:rsidP="00112534">
      <w:pPr>
        <w:jc w:val="center"/>
      </w:pPr>
      <w:r>
        <w:lastRenderedPageBreak/>
        <w:t>Gráfico</w:t>
      </w:r>
      <w:r w:rsidR="00143C1A">
        <w:t xml:space="preserve"> </w:t>
      </w:r>
      <w:r w:rsidR="00FF57E1">
        <w:t>9</w:t>
      </w:r>
      <w:r w:rsidR="00112534">
        <w:t xml:space="preserve"> –</w:t>
      </w:r>
      <w:r w:rsidR="00C92199">
        <w:t xml:space="preserve"> </w:t>
      </w:r>
      <w:r w:rsidR="00112534">
        <w:t>Número de MEI (em milhões) por setor de atividade</w:t>
      </w:r>
    </w:p>
    <w:p w14:paraId="0ED856B0" w14:textId="5FE85110" w:rsidR="00BB7DBC" w:rsidRDefault="00E66028" w:rsidP="001725B7">
      <w:r w:rsidRPr="00E660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662F635" wp14:editId="61DDEC33">
            <wp:extent cx="5400040" cy="3522980"/>
            <wp:effectExtent l="0" t="0" r="10160" b="127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D8FEB602-2B85-4CFD-8CA7-A16C716ECF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C82522A" w14:textId="5353050E" w:rsidR="0054491B" w:rsidRDefault="0054491B" w:rsidP="0054491B">
      <w:pPr>
        <w:spacing w:before="120" w:after="120" w:line="360" w:lineRule="auto"/>
        <w:jc w:val="both"/>
      </w:pPr>
      <w:r>
        <w:t xml:space="preserve">Fonte: </w:t>
      </w:r>
      <w:r w:rsidR="00B21C09">
        <w:t>Receita Federal do Brasil</w:t>
      </w:r>
      <w:r w:rsidR="00FB4FA8">
        <w:t xml:space="preserve"> (</w:t>
      </w:r>
      <w:r>
        <w:t>RF</w:t>
      </w:r>
      <w:r w:rsidR="00B21C09">
        <w:t>B</w:t>
      </w:r>
      <w:r w:rsidR="00FB4FA8">
        <w:t>)</w:t>
      </w:r>
      <w:r>
        <w:t>. Nota: (*) novembro de 2018</w:t>
      </w:r>
    </w:p>
    <w:p w14:paraId="4E96DFE3" w14:textId="77777777" w:rsidR="00BB7DBC" w:rsidRDefault="00BB7DBC" w:rsidP="001725B7"/>
    <w:p w14:paraId="0D17DE03" w14:textId="77777777" w:rsidR="008E38CE" w:rsidRDefault="008E38CE" w:rsidP="008E38CE">
      <w:pPr>
        <w:spacing w:before="120" w:after="120" w:line="360" w:lineRule="auto"/>
        <w:jc w:val="both"/>
        <w:rPr>
          <w:color w:val="FF0000"/>
        </w:rPr>
      </w:pPr>
      <w:r w:rsidRPr="008F75E3">
        <w:rPr>
          <w:color w:val="000000" w:themeColor="text1"/>
        </w:rPr>
        <w:t xml:space="preserve">Para identificarmos “pistas” sobre quais segmentos tendem a se sobressair também em 2019, hierarquizarmos as 50 atividades com maior número de MEI e suas respectivas taxas de crescimento (Tabela 3).  A partir deste cruzamento, verificamos que chama a </w:t>
      </w:r>
      <w:r>
        <w:t>atenção particularmente o caso das 19 atividades que cresceram a uma taxa média de 2 dígitos, na média dos últimos 4 anos, e que também cresceram a taxas de 2 dígitos especificamente no último ano, em 2018.</w:t>
      </w:r>
      <w:r>
        <w:rPr>
          <w:color w:val="FF0000"/>
        </w:rPr>
        <w:t xml:space="preserve"> </w:t>
      </w:r>
    </w:p>
    <w:p w14:paraId="67ACC4B2" w14:textId="77777777" w:rsidR="008E38CE" w:rsidRDefault="00BB7DBC" w:rsidP="008E38CE">
      <w:pPr>
        <w:spacing w:before="120" w:after="120" w:line="360" w:lineRule="auto"/>
        <w:jc w:val="both"/>
      </w:pPr>
      <w:r>
        <w:t>Esse elevado dinamismo</w:t>
      </w:r>
      <w:r w:rsidR="00CB03AD">
        <w:t xml:space="preserve"> (</w:t>
      </w:r>
      <w:r w:rsidR="00F86B4F">
        <w:t xml:space="preserve">na média dos últimos </w:t>
      </w:r>
      <w:r w:rsidR="00CB03AD">
        <w:t xml:space="preserve">4 anos e </w:t>
      </w:r>
      <w:r w:rsidR="00F86B4F">
        <w:t>no</w:t>
      </w:r>
      <w:r w:rsidR="00CB03AD">
        <w:t xml:space="preserve"> último ano) </w:t>
      </w:r>
      <w:r>
        <w:t xml:space="preserve">pode estar indicando uma tendência de mercado em favor dessas atividades, </w:t>
      </w:r>
      <w:r w:rsidR="00CB03AD">
        <w:t xml:space="preserve">por exemplo, </w:t>
      </w:r>
      <w:r>
        <w:t xml:space="preserve">em função de uma maior demanda da sociedade pelos bens e serviços produzidos </w:t>
      </w:r>
      <w:r w:rsidR="00CB03AD">
        <w:t>por essas</w:t>
      </w:r>
      <w:r>
        <w:t xml:space="preserve"> atividades. Assim, muito provavelmente, mantida a tendência, essas atividades são “candidatas” a se manter em destaque também em 2019.</w:t>
      </w:r>
      <w:r w:rsidR="00CB03AD">
        <w:t xml:space="preserve"> </w:t>
      </w:r>
    </w:p>
    <w:p w14:paraId="6A02D5ED" w14:textId="28271228" w:rsidR="008E38CE" w:rsidRDefault="00CB03AD" w:rsidP="008E38CE">
      <w:pPr>
        <w:spacing w:before="120" w:after="12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São exemplos</w:t>
      </w:r>
      <w:r w:rsidR="008E38CE">
        <w:rPr>
          <w:color w:val="000000" w:themeColor="text1"/>
        </w:rPr>
        <w:t xml:space="preserve"> (Quadro 2)</w:t>
      </w:r>
      <w:r>
        <w:rPr>
          <w:color w:val="000000" w:themeColor="text1"/>
        </w:rPr>
        <w:t xml:space="preserve">: os serviços pessoais (p.ex. </w:t>
      </w:r>
      <w:r w:rsidRPr="00783097">
        <w:rPr>
          <w:color w:val="000000" w:themeColor="text1"/>
        </w:rPr>
        <w:t>assistência a paciente no domicílio</w:t>
      </w:r>
      <w:r>
        <w:rPr>
          <w:color w:val="000000" w:themeColor="text1"/>
        </w:rPr>
        <w:t>, restaurantes e similares, cabelereiros, manicure e pedicure, fotografia etc</w:t>
      </w:r>
      <w:r w:rsidR="008E508F">
        <w:rPr>
          <w:color w:val="000000" w:themeColor="text1"/>
        </w:rPr>
        <w:t>.</w:t>
      </w:r>
      <w:r>
        <w:rPr>
          <w:color w:val="000000" w:themeColor="text1"/>
        </w:rPr>
        <w:t>), serviços prestados às empresas (p.ex. serviço de apoio administrativo, serviço de entregas, marketing direto, promoção de vendas etc</w:t>
      </w:r>
      <w:r w:rsidR="008E508F">
        <w:rPr>
          <w:color w:val="000000" w:themeColor="text1"/>
        </w:rPr>
        <w:t>.</w:t>
      </w:r>
      <w:r>
        <w:rPr>
          <w:color w:val="000000" w:themeColor="text1"/>
        </w:rPr>
        <w:t xml:space="preserve">), serviços nas áreas de transporte, saúde e educação (p.ex. treinamento/desenvolvimento profissional, transporte escolar, transporte de carga, serviço de </w:t>
      </w:r>
      <w:r>
        <w:rPr>
          <w:color w:val="000000" w:themeColor="text1"/>
        </w:rPr>
        <w:lastRenderedPageBreak/>
        <w:t xml:space="preserve">taxi, ensino de arte, </w:t>
      </w:r>
      <w:r w:rsidRPr="00A211F5">
        <w:rPr>
          <w:color w:val="000000" w:themeColor="text1"/>
        </w:rPr>
        <w:t>outras atividades de ensino etc</w:t>
      </w:r>
      <w:r w:rsidR="008E508F">
        <w:rPr>
          <w:color w:val="000000" w:themeColor="text1"/>
        </w:rPr>
        <w:t>.</w:t>
      </w:r>
      <w:r>
        <w:rPr>
          <w:color w:val="000000" w:themeColor="text1"/>
        </w:rPr>
        <w:t xml:space="preserve">). </w:t>
      </w:r>
      <w:r w:rsidR="00677EB1">
        <w:rPr>
          <w:color w:val="000000" w:themeColor="text1"/>
        </w:rPr>
        <w:t>S</w:t>
      </w:r>
      <w:r>
        <w:rPr>
          <w:color w:val="000000" w:themeColor="text1"/>
        </w:rPr>
        <w:t>e sobressa</w:t>
      </w:r>
      <w:r w:rsidR="00677EB1">
        <w:rPr>
          <w:color w:val="000000" w:themeColor="text1"/>
        </w:rPr>
        <w:t xml:space="preserve">em também </w:t>
      </w:r>
      <w:r>
        <w:rPr>
          <w:color w:val="000000" w:themeColor="text1"/>
        </w:rPr>
        <w:t>as atividades de comércio de bens que atendem as necessidades básicas da população (p.ex. produtos de padarias/confeitarias, material de construção, alimentos preparados, hortifrutigranjeiros, alimentos em geral, bebidas</w:t>
      </w:r>
      <w:r w:rsidR="000A2AEB" w:rsidRPr="000A2AEB">
        <w:t xml:space="preserve"> </w:t>
      </w:r>
      <w:r w:rsidR="000A2AEB" w:rsidRPr="000A2AEB">
        <w:rPr>
          <w:color w:val="000000" w:themeColor="text1"/>
        </w:rPr>
        <w:t>e pequenas obras/construções</w:t>
      </w:r>
      <w:r w:rsidR="000A2AEB">
        <w:rPr>
          <w:color w:val="000000" w:themeColor="text1"/>
        </w:rPr>
        <w:t xml:space="preserve"> – </w:t>
      </w:r>
      <w:r w:rsidR="000A2AEB" w:rsidRPr="000A2AEB">
        <w:rPr>
          <w:color w:val="000000" w:themeColor="text1"/>
        </w:rPr>
        <w:t>obras de alvenaria, instalação e manutenção elétrica).</w:t>
      </w:r>
    </w:p>
    <w:p w14:paraId="09D5C935" w14:textId="77777777" w:rsidR="001725B7" w:rsidRDefault="001725B7" w:rsidP="008E38CE">
      <w:pPr>
        <w:spacing w:before="120" w:after="120" w:line="360" w:lineRule="auto"/>
        <w:jc w:val="both"/>
      </w:pPr>
    </w:p>
    <w:p w14:paraId="762DDC18" w14:textId="77777777" w:rsidR="0086036A" w:rsidRDefault="0086036A">
      <w:pPr>
        <w:rPr>
          <w:b/>
        </w:rPr>
      </w:pPr>
      <w:r>
        <w:rPr>
          <w:b/>
        </w:rPr>
        <w:br w:type="page"/>
      </w:r>
    </w:p>
    <w:p w14:paraId="69949D24" w14:textId="299FE556" w:rsidR="00112534" w:rsidRDefault="00112534" w:rsidP="00112534">
      <w:pPr>
        <w:jc w:val="center"/>
        <w:rPr>
          <w:color w:val="7030A0"/>
        </w:rPr>
      </w:pPr>
      <w:r>
        <w:rPr>
          <w:b/>
        </w:rPr>
        <w:lastRenderedPageBreak/>
        <w:t>Tabela 3 – As 50 atividades com maior número de MEI em 2018, hierarquizadas pela taxa média de crescimento nos últimos 4 anos (em % a.a.)</w:t>
      </w:r>
    </w:p>
    <w:p w14:paraId="055D5256" w14:textId="32F5CBDE" w:rsidR="00865A7F" w:rsidRDefault="007A4E4D" w:rsidP="001725B7">
      <w:r w:rsidRPr="007A4E4D">
        <w:rPr>
          <w:noProof/>
        </w:rPr>
        <w:drawing>
          <wp:inline distT="0" distB="0" distL="0" distR="0" wp14:anchorId="1B9AE918" wp14:editId="4A013093">
            <wp:extent cx="5958042" cy="6705600"/>
            <wp:effectExtent l="0" t="0" r="508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195" cy="671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6211" w14:textId="36430CCC" w:rsidR="00112534" w:rsidRPr="00112534" w:rsidRDefault="00112534" w:rsidP="00112534">
      <w:pPr>
        <w:spacing w:before="120" w:after="120" w:line="360" w:lineRule="auto"/>
        <w:jc w:val="both"/>
        <w:rPr>
          <w:color w:val="000000" w:themeColor="text1"/>
        </w:rPr>
      </w:pPr>
      <w:r w:rsidRPr="00112534">
        <w:rPr>
          <w:color w:val="000000" w:themeColor="text1"/>
        </w:rPr>
        <w:t>Fonte: elaboração própria a partira da RF</w:t>
      </w:r>
      <w:r w:rsidR="00601C69">
        <w:rPr>
          <w:color w:val="000000" w:themeColor="text1"/>
        </w:rPr>
        <w:t>B</w:t>
      </w:r>
      <w:r w:rsidRPr="00112534">
        <w:rPr>
          <w:color w:val="000000" w:themeColor="text1"/>
        </w:rPr>
        <w:t xml:space="preserve">. </w:t>
      </w:r>
    </w:p>
    <w:p w14:paraId="09BB0231" w14:textId="77777777" w:rsidR="00112534" w:rsidRDefault="00112534" w:rsidP="00112534">
      <w:pPr>
        <w:spacing w:before="120" w:after="120" w:line="360" w:lineRule="auto"/>
        <w:jc w:val="both"/>
        <w:rPr>
          <w:color w:val="000000" w:themeColor="text1"/>
        </w:rPr>
      </w:pPr>
      <w:r w:rsidRPr="00112534">
        <w:rPr>
          <w:color w:val="000000" w:themeColor="text1"/>
        </w:rPr>
        <w:t>Nota: (*) 2018 (dados até novembro)</w:t>
      </w:r>
    </w:p>
    <w:p w14:paraId="664FC75F" w14:textId="77777777" w:rsidR="00112534" w:rsidRDefault="00112534" w:rsidP="001725B7">
      <w:pPr>
        <w:spacing w:before="120" w:after="120" w:line="360" w:lineRule="auto"/>
        <w:jc w:val="both"/>
        <w:rPr>
          <w:color w:val="000000" w:themeColor="text1"/>
        </w:rPr>
      </w:pPr>
    </w:p>
    <w:p w14:paraId="1DA082D9" w14:textId="77777777" w:rsidR="001725B7" w:rsidRDefault="001725B7" w:rsidP="001725B7">
      <w:pPr>
        <w:rPr>
          <w:b/>
        </w:rPr>
      </w:pPr>
    </w:p>
    <w:p w14:paraId="31C8718F" w14:textId="77777777" w:rsidR="001725B7" w:rsidRDefault="001725B7" w:rsidP="001725B7">
      <w:pPr>
        <w:pStyle w:val="Ttulo3"/>
        <w:rPr>
          <w:b w:val="0"/>
        </w:rPr>
      </w:pPr>
    </w:p>
    <w:p w14:paraId="71B953A9" w14:textId="77777777" w:rsidR="00017642" w:rsidRDefault="00017642" w:rsidP="00112534">
      <w:pPr>
        <w:spacing w:before="120" w:after="120" w:line="360" w:lineRule="auto"/>
        <w:jc w:val="center"/>
        <w:rPr>
          <w:b/>
        </w:rPr>
      </w:pPr>
    </w:p>
    <w:p w14:paraId="6DCB7CFE" w14:textId="77777777" w:rsidR="00F86B4F" w:rsidRDefault="00F86B4F">
      <w:pPr>
        <w:rPr>
          <w:b/>
        </w:rPr>
      </w:pPr>
    </w:p>
    <w:p w14:paraId="32870D31" w14:textId="77777777" w:rsidR="00112534" w:rsidRPr="000E2907" w:rsidRDefault="00112534" w:rsidP="00112534">
      <w:pPr>
        <w:spacing w:before="120" w:after="120" w:line="360" w:lineRule="auto"/>
        <w:jc w:val="center"/>
        <w:rPr>
          <w:b/>
        </w:rPr>
      </w:pPr>
      <w:r w:rsidRPr="000E2907">
        <w:rPr>
          <w:b/>
        </w:rPr>
        <w:t xml:space="preserve">Quadro </w:t>
      </w:r>
      <w:r w:rsidR="00143C1A">
        <w:rPr>
          <w:b/>
        </w:rPr>
        <w:t>2</w:t>
      </w:r>
      <w:r w:rsidRPr="000E2907">
        <w:rPr>
          <w:b/>
        </w:rPr>
        <w:t xml:space="preserve"> – </w:t>
      </w:r>
      <w:r w:rsidR="00143C1A">
        <w:rPr>
          <w:b/>
        </w:rPr>
        <w:t xml:space="preserve">MEI - </w:t>
      </w:r>
      <w:r>
        <w:rPr>
          <w:b/>
        </w:rPr>
        <w:t xml:space="preserve">Exemplos de </w:t>
      </w:r>
      <w:r w:rsidR="00A211F5">
        <w:rPr>
          <w:b/>
        </w:rPr>
        <w:t>atividades</w:t>
      </w:r>
      <w:r>
        <w:rPr>
          <w:b/>
        </w:rPr>
        <w:t xml:space="preserve"> com potencial de expansão em 201</w:t>
      </w:r>
      <w:r w:rsidR="00990657">
        <w:rPr>
          <w:b/>
        </w:rPr>
        <w:t>9</w:t>
      </w:r>
    </w:p>
    <w:tbl>
      <w:tblPr>
        <w:tblStyle w:val="SombreamentoClaro-nfase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525"/>
      </w:tblGrid>
      <w:tr w:rsidR="00143C1A" w:rsidRPr="00A267DE" w14:paraId="5F149A83" w14:textId="77777777" w:rsidTr="008C4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074" w14:textId="77777777" w:rsidR="00143C1A" w:rsidRDefault="00143C1A" w:rsidP="00143C1A">
            <w:pPr>
              <w:spacing w:before="120" w:after="120" w:line="36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SEGMENTOS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78D8" w14:textId="77777777" w:rsidR="00143C1A" w:rsidRPr="00B90CA0" w:rsidRDefault="00143C1A" w:rsidP="00143C1A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EXEMPLOS DE ATIVIDADES</w:t>
            </w:r>
          </w:p>
        </w:tc>
      </w:tr>
      <w:tr w:rsidR="00112534" w:rsidRPr="00A267DE" w14:paraId="50F31F65" w14:textId="77777777" w:rsidTr="008C4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34786C3A" w14:textId="77777777" w:rsidR="00112534" w:rsidRPr="00BA7248" w:rsidRDefault="00A211F5" w:rsidP="008C4B67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Serviços pessoais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</w:tcPr>
          <w:p w14:paraId="0ADCBAB3" w14:textId="77777777" w:rsidR="00112534" w:rsidRPr="00BA7248" w:rsidRDefault="00A211F5" w:rsidP="008C4B67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A</w:t>
            </w:r>
            <w:r w:rsidRPr="00A211F5">
              <w:rPr>
                <w:color w:val="7030A0"/>
                <w:sz w:val="20"/>
                <w:szCs w:val="20"/>
              </w:rPr>
              <w:t>ssistência a paciente no domicílio, restaurantes e similares, cabelereiros, manicure e pedicure, instalação e manutenção elétrica, fotografia</w:t>
            </w:r>
            <w:r>
              <w:rPr>
                <w:color w:val="7030A0"/>
                <w:sz w:val="20"/>
                <w:szCs w:val="20"/>
              </w:rPr>
              <w:t>, lavagem</w:t>
            </w:r>
            <w:r w:rsidR="004A7C52">
              <w:rPr>
                <w:color w:val="7030A0"/>
                <w:sz w:val="20"/>
                <w:szCs w:val="20"/>
              </w:rPr>
              <w:t>/lubrificação/polimento de veículos</w:t>
            </w:r>
          </w:p>
        </w:tc>
      </w:tr>
      <w:tr w:rsidR="00112534" w:rsidRPr="00A267DE" w14:paraId="43D150C6" w14:textId="77777777" w:rsidTr="008C4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auto"/>
            </w:tcBorders>
          </w:tcPr>
          <w:p w14:paraId="1A0852A4" w14:textId="77777777" w:rsidR="00112534" w:rsidRPr="00BA7248" w:rsidRDefault="00A211F5" w:rsidP="008C4B67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S</w:t>
            </w:r>
            <w:r w:rsidRPr="00A211F5">
              <w:rPr>
                <w:rFonts w:cs="Angsana New"/>
                <w:color w:val="7030A0"/>
              </w:rPr>
              <w:t>erviços prestados às empresas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14:paraId="4C571519" w14:textId="77777777" w:rsidR="00112534" w:rsidRPr="00BA7248" w:rsidRDefault="00A211F5" w:rsidP="008C4B67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>S</w:t>
            </w:r>
            <w:r w:rsidRPr="00A211F5">
              <w:rPr>
                <w:rFonts w:cs="Angsana New"/>
                <w:color w:val="7030A0"/>
                <w:sz w:val="20"/>
                <w:szCs w:val="20"/>
              </w:rPr>
              <w:t>erviço de apoio administrativo, serviço de entregas, marketing direto, promoção de vendas</w:t>
            </w:r>
            <w:r>
              <w:rPr>
                <w:rFonts w:cs="Angsana New"/>
                <w:color w:val="7030A0"/>
                <w:sz w:val="20"/>
                <w:szCs w:val="20"/>
              </w:rPr>
              <w:t>,</w:t>
            </w:r>
            <w:r>
              <w:rPr>
                <w:color w:val="7030A0"/>
                <w:sz w:val="20"/>
                <w:szCs w:val="20"/>
              </w:rPr>
              <w:t xml:space="preserve"> organização de feiras, congressos</w:t>
            </w:r>
            <w:r w:rsidR="006D3D05">
              <w:rPr>
                <w:color w:val="7030A0"/>
                <w:sz w:val="20"/>
                <w:szCs w:val="20"/>
              </w:rPr>
              <w:t xml:space="preserve"> e</w:t>
            </w:r>
            <w:r>
              <w:rPr>
                <w:color w:val="7030A0"/>
                <w:sz w:val="20"/>
                <w:szCs w:val="20"/>
              </w:rPr>
              <w:t xml:space="preserve"> festas</w:t>
            </w:r>
          </w:p>
        </w:tc>
      </w:tr>
      <w:tr w:rsidR="00112534" w:rsidRPr="00A267DE" w14:paraId="59F34B0D" w14:textId="77777777" w:rsidTr="008C4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50149CF6" w14:textId="77777777" w:rsidR="00112534" w:rsidRPr="00BA7248" w:rsidRDefault="00A211F5" w:rsidP="008C4B67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S</w:t>
            </w:r>
            <w:r w:rsidRPr="00A211F5">
              <w:rPr>
                <w:rFonts w:cs="Angsana New"/>
                <w:color w:val="7030A0"/>
              </w:rPr>
              <w:t>erviços nas áreas de transporte, saúde e educação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</w:tcPr>
          <w:p w14:paraId="41D66BD3" w14:textId="77777777" w:rsidR="00112534" w:rsidRPr="00BA7248" w:rsidRDefault="00A211F5" w:rsidP="008C4B67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>T</w:t>
            </w:r>
            <w:r w:rsidRPr="00A211F5">
              <w:rPr>
                <w:rFonts w:cs="Angsana New"/>
                <w:color w:val="7030A0"/>
                <w:sz w:val="20"/>
                <w:szCs w:val="20"/>
              </w:rPr>
              <w:t>reinamento/desenvolvimento profissional, transporte escolar, transporte de carga, serviço de taxi, ensino de arte,</w:t>
            </w:r>
            <w:r>
              <w:rPr>
                <w:rFonts w:cs="Angsana New"/>
                <w:color w:val="7030A0"/>
                <w:sz w:val="20"/>
                <w:szCs w:val="20"/>
              </w:rPr>
              <w:t xml:space="preserve"> outras atividades de ensino</w:t>
            </w:r>
          </w:p>
        </w:tc>
      </w:tr>
      <w:tr w:rsidR="00112534" w:rsidRPr="00A267DE" w14:paraId="15A65F68" w14:textId="77777777" w:rsidTr="008C4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659323E9" w14:textId="77777777" w:rsidR="00112534" w:rsidRPr="00BA7248" w:rsidRDefault="00120E24" w:rsidP="008C4B67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B</w:t>
            </w:r>
            <w:r w:rsidR="00A211F5" w:rsidRPr="00A211F5">
              <w:rPr>
                <w:rFonts w:cs="Angsana New"/>
                <w:color w:val="7030A0"/>
              </w:rPr>
              <w:t>ens que atendem as necessidades básicas da população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</w:tcPr>
          <w:p w14:paraId="58D59AF4" w14:textId="0090A84F" w:rsidR="00112534" w:rsidRPr="00BA7248" w:rsidRDefault="00A211F5" w:rsidP="008C4B67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>P</w:t>
            </w:r>
            <w:r w:rsidRPr="00A211F5">
              <w:rPr>
                <w:rFonts w:cs="Angsana New"/>
                <w:color w:val="7030A0"/>
                <w:sz w:val="20"/>
                <w:szCs w:val="20"/>
              </w:rPr>
              <w:t xml:space="preserve">rodutos de padarias/confeitarias, material de construção, alimentos preparados, </w:t>
            </w:r>
            <w:r w:rsidR="004A7C52">
              <w:rPr>
                <w:rFonts w:cs="Angsana New"/>
                <w:color w:val="7030A0"/>
                <w:sz w:val="20"/>
                <w:szCs w:val="20"/>
              </w:rPr>
              <w:t xml:space="preserve">comércio de </w:t>
            </w:r>
            <w:r w:rsidRPr="00A211F5">
              <w:rPr>
                <w:rFonts w:cs="Angsana New"/>
                <w:color w:val="7030A0"/>
                <w:sz w:val="20"/>
                <w:szCs w:val="20"/>
              </w:rPr>
              <w:t xml:space="preserve">hortifrutigranjeiros, </w:t>
            </w:r>
            <w:r>
              <w:rPr>
                <w:rFonts w:cs="Angsana New"/>
                <w:color w:val="7030A0"/>
                <w:sz w:val="20"/>
                <w:szCs w:val="20"/>
              </w:rPr>
              <w:t xml:space="preserve">comércio de </w:t>
            </w:r>
            <w:r w:rsidRPr="00A211F5">
              <w:rPr>
                <w:rFonts w:cs="Angsana New"/>
                <w:color w:val="7030A0"/>
                <w:sz w:val="20"/>
                <w:szCs w:val="20"/>
              </w:rPr>
              <w:t xml:space="preserve">alimentos em geral, </w:t>
            </w:r>
            <w:r>
              <w:rPr>
                <w:rFonts w:cs="Angsana New"/>
                <w:color w:val="7030A0"/>
                <w:sz w:val="20"/>
                <w:szCs w:val="20"/>
              </w:rPr>
              <w:t xml:space="preserve">comércio de </w:t>
            </w:r>
            <w:r w:rsidRPr="00A211F5">
              <w:rPr>
                <w:rFonts w:cs="Angsana New"/>
                <w:color w:val="7030A0"/>
                <w:sz w:val="20"/>
                <w:szCs w:val="20"/>
              </w:rPr>
              <w:t>bebidas</w:t>
            </w:r>
            <w:r w:rsidR="00990657">
              <w:rPr>
                <w:rFonts w:cs="Angsana New"/>
                <w:color w:val="7030A0"/>
                <w:sz w:val="20"/>
                <w:szCs w:val="20"/>
              </w:rPr>
              <w:t>, comércio de vestuário</w:t>
            </w:r>
            <w:r w:rsidR="00915857">
              <w:rPr>
                <w:rFonts w:cs="Angsana New"/>
                <w:color w:val="7030A0"/>
                <w:sz w:val="20"/>
                <w:szCs w:val="20"/>
              </w:rPr>
              <w:t>, calçados</w:t>
            </w:r>
            <w:r w:rsidR="000A2AEB">
              <w:t xml:space="preserve"> </w:t>
            </w:r>
            <w:r w:rsidR="000A2AEB" w:rsidRPr="000A2AEB">
              <w:rPr>
                <w:rFonts w:cs="Angsana New"/>
                <w:color w:val="7030A0"/>
                <w:sz w:val="20"/>
                <w:szCs w:val="20"/>
              </w:rPr>
              <w:t>e pequenas obras/construções (obras de alvenaria, instalação e manutenção elétrica).</w:t>
            </w:r>
          </w:p>
        </w:tc>
      </w:tr>
    </w:tbl>
    <w:p w14:paraId="2AA6C750" w14:textId="77777777" w:rsidR="00112534" w:rsidRDefault="00112534" w:rsidP="00112534">
      <w:pPr>
        <w:rPr>
          <w:color w:val="7030A0"/>
        </w:rPr>
      </w:pPr>
      <w:r w:rsidRPr="00DA3E86">
        <w:t xml:space="preserve">Fonte: elaboração própria </w:t>
      </w:r>
      <w:r>
        <w:rPr>
          <w:color w:val="7030A0"/>
        </w:rPr>
        <w:br w:type="page"/>
      </w:r>
    </w:p>
    <w:p w14:paraId="5B391A2F" w14:textId="36219C8F" w:rsidR="00B14BEE" w:rsidRDefault="00B14BEE" w:rsidP="00B14BEE">
      <w:pPr>
        <w:pStyle w:val="Ttulo3"/>
      </w:pPr>
      <w:bookmarkStart w:id="39" w:name="_Toc535485823"/>
      <w:r>
        <w:lastRenderedPageBreak/>
        <w:t>5.2- Análise dos dados da RAIS</w:t>
      </w:r>
      <w:bookmarkEnd w:id="39"/>
      <w:r>
        <w:t xml:space="preserve"> </w:t>
      </w:r>
    </w:p>
    <w:p w14:paraId="38AE59E9" w14:textId="77777777" w:rsidR="00732B5E" w:rsidRDefault="00732B5E"/>
    <w:p w14:paraId="13BC1B82" w14:textId="77777777" w:rsidR="00732B5E" w:rsidRDefault="00732B5E"/>
    <w:p w14:paraId="3278183A" w14:textId="35D624A9" w:rsidR="00732B5E" w:rsidRDefault="00B14BEE" w:rsidP="00B14BEE">
      <w:pPr>
        <w:spacing w:before="120" w:after="120" w:line="360" w:lineRule="auto"/>
        <w:jc w:val="both"/>
      </w:pPr>
      <w:r>
        <w:t xml:space="preserve">A base de dados da </w:t>
      </w:r>
      <w:r w:rsidR="00233323">
        <w:t>Relação Anual de Informações Sociais (</w:t>
      </w:r>
      <w:r>
        <w:t>RAIS</w:t>
      </w:r>
      <w:r w:rsidR="00233323">
        <w:t>)</w:t>
      </w:r>
      <w:r>
        <w:t xml:space="preserve"> mais recente disponível é</w:t>
      </w:r>
      <w:r w:rsidR="008C618B">
        <w:t xml:space="preserve"> a</w:t>
      </w:r>
      <w:r>
        <w:t xml:space="preserve"> de 2017, com um ano de defasagem em relação aos dados </w:t>
      </w:r>
      <w:r w:rsidR="00F76EDE">
        <w:t xml:space="preserve">da </w:t>
      </w:r>
      <w:r w:rsidR="009A4322">
        <w:t>Receita Federal do Brasil (</w:t>
      </w:r>
      <w:r w:rsidR="00F76EDE">
        <w:t>RF</w:t>
      </w:r>
      <w:r w:rsidR="009A4322">
        <w:t>B)</w:t>
      </w:r>
      <w:r w:rsidR="00F76EDE">
        <w:t xml:space="preserve"> </w:t>
      </w:r>
      <w:r>
        <w:t xml:space="preserve">sobre os MEI. Apesar dessa defasagem, </w:t>
      </w:r>
      <w:r w:rsidR="00056613">
        <w:t>a</w:t>
      </w:r>
      <w:r>
        <w:t xml:space="preserve"> RAIS pode ser utilizad</w:t>
      </w:r>
      <w:r w:rsidR="00056613">
        <w:t>a</w:t>
      </w:r>
      <w:r>
        <w:t xml:space="preserve"> para qualificar as tendências já identificadas até aqui e/ou identificar atividades </w:t>
      </w:r>
      <w:r w:rsidR="008C618B">
        <w:t xml:space="preserve">que eventualmente ainda não foram identificadas como </w:t>
      </w:r>
      <w:r w:rsidR="00F76EDE">
        <w:t>“</w:t>
      </w:r>
      <w:r w:rsidR="008C618B">
        <w:t>promissoras</w:t>
      </w:r>
      <w:r w:rsidR="00F76EDE">
        <w:t>”</w:t>
      </w:r>
      <w:r w:rsidR="008C618B">
        <w:t xml:space="preserve"> no grupo dos MEI, mas que podem </w:t>
      </w:r>
      <w:r w:rsidR="00E420FA">
        <w:t>surgir como</w:t>
      </w:r>
      <w:r w:rsidR="008C618B">
        <w:t xml:space="preserve"> </w:t>
      </w:r>
      <w:r w:rsidR="00F76EDE">
        <w:t>destaque</w:t>
      </w:r>
      <w:r w:rsidR="008C618B">
        <w:t xml:space="preserve"> </w:t>
      </w:r>
      <w:r w:rsidR="00F76EDE">
        <w:t>n</w:t>
      </w:r>
      <w:r w:rsidR="008C618B">
        <w:t>o grupo das Microempresas (ME) e Empresas de Pequeno Porte (EPP).</w:t>
      </w:r>
    </w:p>
    <w:p w14:paraId="44464648" w14:textId="77777777" w:rsidR="008C618B" w:rsidRDefault="008C618B" w:rsidP="00B14BEE">
      <w:pPr>
        <w:spacing w:before="120" w:after="120" w:line="360" w:lineRule="auto"/>
        <w:jc w:val="both"/>
      </w:pPr>
    </w:p>
    <w:p w14:paraId="5703107F" w14:textId="1A9ADF10" w:rsidR="00016DD2" w:rsidRPr="00EB7168" w:rsidRDefault="00016DD2" w:rsidP="00016DD2">
      <w:pPr>
        <w:jc w:val="center"/>
        <w:rPr>
          <w:color w:val="7030A0"/>
        </w:rPr>
      </w:pPr>
      <w:r w:rsidRPr="00DA3E86">
        <w:rPr>
          <w:b/>
        </w:rPr>
        <w:t>Gráfico</w:t>
      </w:r>
      <w:r>
        <w:rPr>
          <w:b/>
        </w:rPr>
        <w:t>s</w:t>
      </w:r>
      <w:r w:rsidRPr="00DA3E86">
        <w:rPr>
          <w:b/>
        </w:rPr>
        <w:t xml:space="preserve"> </w:t>
      </w:r>
      <w:r w:rsidR="00143C1A">
        <w:rPr>
          <w:b/>
        </w:rPr>
        <w:t>1</w:t>
      </w:r>
      <w:r w:rsidR="00FF57E1">
        <w:rPr>
          <w:b/>
        </w:rPr>
        <w:t>0</w:t>
      </w:r>
      <w:r w:rsidRPr="00394F5C">
        <w:rPr>
          <w:b/>
        </w:rPr>
        <w:t xml:space="preserve">– </w:t>
      </w:r>
      <w:r>
        <w:rPr>
          <w:b/>
        </w:rPr>
        <w:t>ME e EPP - Distribuição dos segmentos de atividades por número de estabelecimentos e taxa média de crescimento do período 2013-2017, por setor (% a.a.)</w:t>
      </w:r>
    </w:p>
    <w:tbl>
      <w:tblPr>
        <w:tblStyle w:val="Tabelacomgrade"/>
        <w:tblW w:w="0" w:type="auto"/>
        <w:tblInd w:w="-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4340"/>
      </w:tblGrid>
      <w:tr w:rsidR="00011F80" w:rsidRPr="00C46D1C" w14:paraId="76828986" w14:textId="77777777" w:rsidTr="009F2A4B">
        <w:tc>
          <w:tcPr>
            <w:tcW w:w="4368" w:type="dxa"/>
          </w:tcPr>
          <w:p w14:paraId="2B9CB7E6" w14:textId="71BC4AC3" w:rsidR="00016DD2" w:rsidRPr="00EB7168" w:rsidRDefault="00804CA9" w:rsidP="00996A19">
            <w:pPr>
              <w:spacing w:before="120" w:after="120" w:line="360" w:lineRule="auto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3F48306" wp14:editId="460F2C7C">
                  <wp:extent cx="2628900" cy="2085975"/>
                  <wp:effectExtent l="0" t="0" r="0" b="9525"/>
                  <wp:docPr id="33" name="Gráfico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C131615-95FA-4172-8BB8-329013C665B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  <w:r w:rsidDel="00804CA9">
              <w:rPr>
                <w:noProof/>
              </w:rPr>
              <w:t xml:space="preserve"> </w:t>
            </w:r>
          </w:p>
        </w:tc>
        <w:tc>
          <w:tcPr>
            <w:tcW w:w="4302" w:type="dxa"/>
          </w:tcPr>
          <w:p w14:paraId="3647AB47" w14:textId="616CB7B7" w:rsidR="00016DD2" w:rsidRPr="00EB7168" w:rsidRDefault="00804CA9" w:rsidP="00996A19">
            <w:pPr>
              <w:spacing w:before="120" w:after="120" w:line="360" w:lineRule="auto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26AAFF8" wp14:editId="4E50AE97">
                  <wp:extent cx="2638425" cy="2085975"/>
                  <wp:effectExtent l="0" t="0" r="9525" b="9525"/>
                  <wp:docPr id="34" name="Gráfico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077CE3-9B2D-4F31-AF47-6580261DF3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  <w:r w:rsidDel="00804CA9">
              <w:rPr>
                <w:noProof/>
              </w:rPr>
              <w:t xml:space="preserve"> </w:t>
            </w:r>
          </w:p>
        </w:tc>
      </w:tr>
      <w:tr w:rsidR="00011F80" w:rsidRPr="00C46D1C" w14:paraId="199DD6EF" w14:textId="77777777" w:rsidTr="009F2A4B">
        <w:tc>
          <w:tcPr>
            <w:tcW w:w="4368" w:type="dxa"/>
          </w:tcPr>
          <w:p w14:paraId="08E2C581" w14:textId="4131A302" w:rsidR="00016DD2" w:rsidRPr="00EB7168" w:rsidRDefault="00804CA9" w:rsidP="00996A19">
            <w:pPr>
              <w:spacing w:before="120" w:after="120" w:line="360" w:lineRule="auto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7E93743C" wp14:editId="6AE13C88">
                  <wp:extent cx="2628900" cy="2047875"/>
                  <wp:effectExtent l="0" t="0" r="0" b="9525"/>
                  <wp:docPr id="40" name="Gráfico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2731DD9-9357-443E-BA66-745144AC1BF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  <w:r w:rsidDel="00804CA9">
              <w:rPr>
                <w:noProof/>
              </w:rPr>
              <w:t xml:space="preserve"> </w:t>
            </w:r>
          </w:p>
        </w:tc>
        <w:tc>
          <w:tcPr>
            <w:tcW w:w="4302" w:type="dxa"/>
          </w:tcPr>
          <w:p w14:paraId="7EBFA805" w14:textId="16D64E21" w:rsidR="00016DD2" w:rsidRPr="00EB7168" w:rsidRDefault="009F2A4B" w:rsidP="00996A19">
            <w:pPr>
              <w:spacing w:before="120" w:after="120" w:line="360" w:lineRule="auto"/>
              <w:rPr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912CB40" wp14:editId="28000733">
                  <wp:extent cx="2657475" cy="2038350"/>
                  <wp:effectExtent l="0" t="0" r="9525" b="0"/>
                  <wp:docPr id="41" name="Gráfico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E2806A-F46B-4D10-91D8-DAFC231714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  <w:r w:rsidDel="00804CA9">
              <w:rPr>
                <w:noProof/>
              </w:rPr>
              <w:t xml:space="preserve"> </w:t>
            </w:r>
          </w:p>
        </w:tc>
      </w:tr>
    </w:tbl>
    <w:p w14:paraId="574B3FE7" w14:textId="367FF8FE" w:rsidR="00016DD2" w:rsidRPr="00DA3E86" w:rsidRDefault="00016DD2" w:rsidP="00016DD2">
      <w:r w:rsidRPr="00DA3E86">
        <w:t xml:space="preserve">Fonte: elaboração própria a partir da </w:t>
      </w:r>
      <w:r w:rsidR="00577585">
        <w:t>RFB</w:t>
      </w:r>
    </w:p>
    <w:p w14:paraId="7CDF59C8" w14:textId="77777777" w:rsidR="00B14BEE" w:rsidRDefault="00B14BEE" w:rsidP="00B14BEE">
      <w:pPr>
        <w:spacing w:before="120" w:after="120" w:line="360" w:lineRule="auto"/>
        <w:jc w:val="both"/>
      </w:pPr>
    </w:p>
    <w:p w14:paraId="1F8437D5" w14:textId="77777777" w:rsidR="00732B5E" w:rsidRDefault="00016DD2" w:rsidP="00B14BEE">
      <w:pPr>
        <w:spacing w:before="120" w:after="120" w:line="360" w:lineRule="auto"/>
        <w:jc w:val="both"/>
      </w:pPr>
      <w:r>
        <w:t xml:space="preserve">Tomando a taxa média de crescimento de estabelecimentos dos segmentos de atividade com mais de 1.000 unidades, no nível nacional, verifica-se uma proporção maior de segmentos de </w:t>
      </w:r>
      <w:r>
        <w:lastRenderedPageBreak/>
        <w:t>atividade (ME e EPP) com taxa de variação negativa</w:t>
      </w:r>
      <w:r w:rsidR="00E420FA">
        <w:t xml:space="preserve"> no número de estabelecimentos</w:t>
      </w:r>
      <w:r>
        <w:t>, entre 2013 e 2017</w:t>
      </w:r>
      <w:r w:rsidR="00F76EDE">
        <w:t>. Portanto, no período em questão (2013-17), houve uma queda líquida de estabelecimentos M</w:t>
      </w:r>
      <w:r w:rsidR="006B069B">
        <w:t>E</w:t>
      </w:r>
      <w:r w:rsidR="00F76EDE">
        <w:t xml:space="preserve"> e EPP </w:t>
      </w:r>
      <w:r w:rsidR="00E420FA">
        <w:t xml:space="preserve">(há </w:t>
      </w:r>
      <w:r>
        <w:t>um número maior de pontos abaixo do eixo horizontal</w:t>
      </w:r>
      <w:r w:rsidR="00E420FA">
        <w:t>)</w:t>
      </w:r>
      <w:r>
        <w:t xml:space="preserve">. </w:t>
      </w:r>
      <w:r w:rsidR="00011F80">
        <w:t xml:space="preserve">Em parte, porque </w:t>
      </w:r>
      <w:r w:rsidR="00E420FA">
        <w:t xml:space="preserve">é possível que uma parcela </w:t>
      </w:r>
      <w:r>
        <w:t>dos novos empreendimentos muito pequenos tenha s</w:t>
      </w:r>
      <w:r w:rsidR="00E420FA">
        <w:t>ido registrada</w:t>
      </w:r>
      <w:r>
        <w:t xml:space="preserve"> como MEI, em vez de </w:t>
      </w:r>
      <w:r w:rsidR="00E420FA">
        <w:t xml:space="preserve">se registrar </w:t>
      </w:r>
      <w:r>
        <w:t xml:space="preserve">como ME. </w:t>
      </w:r>
      <w:r w:rsidR="00011F80">
        <w:t xml:space="preserve">Em parte, </w:t>
      </w:r>
      <w:r w:rsidR="00E420FA">
        <w:t>essa queda do número de empresas pode</w:t>
      </w:r>
      <w:r>
        <w:t xml:space="preserve"> </w:t>
      </w:r>
      <w:r w:rsidR="00F76EDE">
        <w:t xml:space="preserve">também </w:t>
      </w:r>
      <w:r>
        <w:t>ser resultado da mortalidade de empre</w:t>
      </w:r>
      <w:r w:rsidR="00E420FA">
        <w:t>endimentos</w:t>
      </w:r>
      <w:r>
        <w:t xml:space="preserve">, </w:t>
      </w:r>
      <w:r w:rsidR="00011F80">
        <w:t xml:space="preserve">ainda </w:t>
      </w:r>
      <w:r>
        <w:t xml:space="preserve">decorrente da recessão </w:t>
      </w:r>
      <w:r w:rsidR="00011F80">
        <w:t>do período</w:t>
      </w:r>
      <w:r>
        <w:t xml:space="preserve"> 2014</w:t>
      </w:r>
      <w:r w:rsidR="00011F80">
        <w:t>-2016</w:t>
      </w:r>
      <w:r>
        <w:t>.</w:t>
      </w:r>
    </w:p>
    <w:p w14:paraId="2E5EA8B1" w14:textId="667FFA2B" w:rsidR="00143C1A" w:rsidRDefault="00143C1A" w:rsidP="00143C1A">
      <w:pPr>
        <w:spacing w:before="120" w:after="120" w:line="360" w:lineRule="auto"/>
        <w:jc w:val="both"/>
      </w:pPr>
      <w:r>
        <w:t>Porém, quando são consideradas apenas as atividades com mais de 1.000 estabelecimentos (ME e EPP)</w:t>
      </w:r>
      <w:r>
        <w:rPr>
          <w:rStyle w:val="Refdenotaderodap"/>
        </w:rPr>
        <w:footnoteReference w:id="7"/>
      </w:r>
      <w:r>
        <w:t>, é possível identificar uma lista menor de atividades com elevadas taxas de crescimento, tanto na média dos últimos 4 anos observados</w:t>
      </w:r>
      <w:r w:rsidR="006B069B">
        <w:t>,</w:t>
      </w:r>
      <w:r>
        <w:t xml:space="preserve"> </w:t>
      </w:r>
      <w:r w:rsidR="00BA6260">
        <w:t xml:space="preserve">como </w:t>
      </w:r>
      <w:r>
        <w:t xml:space="preserve">no último ano. Em um contexto de economia desaquecida, este desempenho pode ser um indicativo de atividades com potencial de expansão também em 2019. </w:t>
      </w:r>
    </w:p>
    <w:p w14:paraId="007A5EA1" w14:textId="4042A963" w:rsidR="00143C1A" w:rsidRDefault="00143C1A" w:rsidP="00143C1A">
      <w:pPr>
        <w:spacing w:before="120" w:after="120" w:line="360" w:lineRule="auto"/>
        <w:jc w:val="both"/>
      </w:pPr>
      <w:r>
        <w:t xml:space="preserve">A </w:t>
      </w:r>
      <w:r w:rsidR="006B069B">
        <w:t>T</w:t>
      </w:r>
      <w:r>
        <w:t xml:space="preserve">abela </w:t>
      </w:r>
      <w:r w:rsidR="006B069B">
        <w:t>4</w:t>
      </w:r>
      <w:r>
        <w:t xml:space="preserve"> apresenta um ranking das 29 atividades com maior taxa de expansão no período 2013-2017. Das 29 atividades listadas na tabela, 25 são do setor de serviços. Isto reforça o que já foi identificado anteriormente</w:t>
      </w:r>
      <w:r w:rsidR="00BD58ED">
        <w:t>,</w:t>
      </w:r>
      <w:r>
        <w:t xml:space="preserve"> que o setor de serviços é o que tende a liderar a criação de Pequenos Negócios. </w:t>
      </w:r>
    </w:p>
    <w:p w14:paraId="718CEF2C" w14:textId="77777777" w:rsidR="00143C1A" w:rsidRDefault="00143C1A" w:rsidP="00143C1A">
      <w:pPr>
        <w:spacing w:before="120" w:after="120" w:line="360" w:lineRule="auto"/>
        <w:jc w:val="both"/>
      </w:pPr>
      <w:r>
        <w:t>Além disso, se destacam</w:t>
      </w:r>
      <w:r w:rsidR="006B069B">
        <w:t xml:space="preserve"> (Quadro 3)</w:t>
      </w:r>
      <w:r>
        <w:t>: serviços pessoais (p.ex. s</w:t>
      </w:r>
      <w:r w:rsidRPr="00A319F2">
        <w:t>erviços de alinhamento e balanceamento de veículos, casas de festas e eventos</w:t>
      </w:r>
      <w:r>
        <w:t>), serviços prestados às empresas (p.ex. s</w:t>
      </w:r>
      <w:r w:rsidRPr="00A319F2">
        <w:t>erviços de escritório e apoio administrativo</w:t>
      </w:r>
      <w:r>
        <w:t>), serviços nas áreas de transporte, saúde e educação (p.ex. s</w:t>
      </w:r>
      <w:r w:rsidRPr="00747F1A">
        <w:t xml:space="preserve">erviços de diagnóstico por imagem, creche, instituição para idosos, atividades de fisioterapia, atividades de condicionamento físico, </w:t>
      </w:r>
      <w:r>
        <w:t>exames</w:t>
      </w:r>
      <w:r w:rsidRPr="00747F1A">
        <w:t xml:space="preserve"> ambulatoria</w:t>
      </w:r>
      <w:r>
        <w:t>is), serviços de informática e comunicação (p.ex. s</w:t>
      </w:r>
      <w:r w:rsidRPr="00747F1A">
        <w:t>erviço de comunicação multimídia, desenvolvimento de programas de computador, provedores de conteúdo, reparação de equipamentos de comunicação</w:t>
      </w:r>
      <w:r>
        <w:t>), s</w:t>
      </w:r>
      <w:r w:rsidRPr="00747F1A">
        <w:t>erviços de apoio à agropecuária</w:t>
      </w:r>
      <w:r>
        <w:t xml:space="preserve"> (p.ex. m</w:t>
      </w:r>
      <w:r w:rsidRPr="00747F1A">
        <w:t>anutenção e reparação de máquinas agrícolas, serviços de agronomia e de consultoria de atividades agrícolas e pecuárias, atividades veterinárias</w:t>
      </w:r>
      <w:r>
        <w:t xml:space="preserve">), </w:t>
      </w:r>
      <w:r w:rsidRPr="00A319FA">
        <w:t>bens que atendem as necessidades básicas da população</w:t>
      </w:r>
      <w:r>
        <w:t xml:space="preserve"> (p.ex. alimentos preparados) e outros serviços (p.ex. s</w:t>
      </w:r>
      <w:r w:rsidRPr="00A319FA">
        <w:t>erviços de apoio a edifícios, instalação e manutenção de sistemas de ar condicionado, instalação de máquinas e equipamentos industriais, manutenção e reparação de geradores e motores elétricos</w:t>
      </w:r>
      <w:r>
        <w:t>).</w:t>
      </w:r>
    </w:p>
    <w:p w14:paraId="46C05D07" w14:textId="77777777" w:rsidR="00143C1A" w:rsidRDefault="00143C1A" w:rsidP="00143C1A">
      <w:pPr>
        <w:spacing w:before="120" w:after="120" w:line="360" w:lineRule="auto"/>
        <w:jc w:val="both"/>
      </w:pPr>
      <w:r>
        <w:t>Observe-se que uma parte dos segmentos e atividades identificad</w:t>
      </w:r>
      <w:r w:rsidR="006B069B">
        <w:t>a</w:t>
      </w:r>
      <w:r>
        <w:t>s</w:t>
      </w:r>
      <w:r w:rsidR="006B069B">
        <w:t xml:space="preserve"> aqui</w:t>
      </w:r>
      <w:r>
        <w:t xml:space="preserve"> se aproxima d</w:t>
      </w:r>
      <w:r w:rsidR="006B069B">
        <w:t>as</w:t>
      </w:r>
      <w:r>
        <w:t xml:space="preserve"> que </w:t>
      </w:r>
      <w:r w:rsidR="006B069B">
        <w:t xml:space="preserve">já haviam sido </w:t>
      </w:r>
      <w:r>
        <w:t>identificad</w:t>
      </w:r>
      <w:r w:rsidR="006B069B">
        <w:t>as</w:t>
      </w:r>
      <w:r>
        <w:t xml:space="preserve"> na seção anterior.</w:t>
      </w:r>
    </w:p>
    <w:p w14:paraId="0B415061" w14:textId="77777777" w:rsidR="00E15779" w:rsidRDefault="00E15779" w:rsidP="00E477E6">
      <w:pPr>
        <w:jc w:val="center"/>
        <w:rPr>
          <w:color w:val="7030A0"/>
        </w:rPr>
      </w:pPr>
      <w:r>
        <w:rPr>
          <w:b/>
        </w:rPr>
        <w:lastRenderedPageBreak/>
        <w:t xml:space="preserve">Tabela </w:t>
      </w:r>
      <w:r w:rsidR="00143C1A">
        <w:rPr>
          <w:b/>
        </w:rPr>
        <w:t>4</w:t>
      </w:r>
      <w:r>
        <w:rPr>
          <w:b/>
        </w:rPr>
        <w:t xml:space="preserve"> – </w:t>
      </w:r>
      <w:r w:rsidR="00E420FA">
        <w:rPr>
          <w:b/>
        </w:rPr>
        <w:t xml:space="preserve">ME e EPP - </w:t>
      </w:r>
      <w:r>
        <w:rPr>
          <w:b/>
        </w:rPr>
        <w:t xml:space="preserve">As atividades </w:t>
      </w:r>
      <w:r w:rsidR="00E420FA">
        <w:rPr>
          <w:b/>
        </w:rPr>
        <w:t xml:space="preserve">com maior </w:t>
      </w:r>
      <w:r>
        <w:rPr>
          <w:b/>
        </w:rPr>
        <w:t>taxa média de crescimento nos últimos 4 anos</w:t>
      </w:r>
      <w:r w:rsidR="00E420FA">
        <w:rPr>
          <w:b/>
        </w:rPr>
        <w:t xml:space="preserve">, 2013-2017 </w:t>
      </w:r>
      <w:r>
        <w:rPr>
          <w:b/>
        </w:rPr>
        <w:t>(em % a.a.)</w:t>
      </w:r>
    </w:p>
    <w:p w14:paraId="63B55F72" w14:textId="4D60C63C" w:rsidR="00F846EC" w:rsidRDefault="00464365" w:rsidP="00B14BEE">
      <w:pPr>
        <w:spacing w:before="120" w:after="120" w:line="360" w:lineRule="auto"/>
        <w:jc w:val="both"/>
      </w:pPr>
      <w:r w:rsidRPr="00464365">
        <w:rPr>
          <w:noProof/>
        </w:rPr>
        <w:drawing>
          <wp:inline distT="0" distB="0" distL="0" distR="0" wp14:anchorId="3F6C0E18" wp14:editId="4CD476E3">
            <wp:extent cx="5753100" cy="7189345"/>
            <wp:effectExtent l="0" t="0" r="0" b="0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6" cy="719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B79D2" w14:textId="14A1B8AD" w:rsidR="00E420FA" w:rsidRPr="00112534" w:rsidRDefault="00E420FA" w:rsidP="00E420FA">
      <w:pPr>
        <w:spacing w:before="120" w:after="120" w:line="360" w:lineRule="auto"/>
        <w:jc w:val="both"/>
        <w:rPr>
          <w:color w:val="000000" w:themeColor="text1"/>
        </w:rPr>
      </w:pPr>
      <w:r w:rsidRPr="00112534">
        <w:rPr>
          <w:color w:val="000000" w:themeColor="text1"/>
        </w:rPr>
        <w:t xml:space="preserve">Fonte: elaboração própria a partir da </w:t>
      </w:r>
      <w:r>
        <w:rPr>
          <w:color w:val="000000" w:themeColor="text1"/>
        </w:rPr>
        <w:t>RAIS</w:t>
      </w:r>
      <w:r w:rsidRPr="00112534">
        <w:rPr>
          <w:color w:val="000000" w:themeColor="text1"/>
        </w:rPr>
        <w:t xml:space="preserve">. </w:t>
      </w:r>
    </w:p>
    <w:p w14:paraId="791D4C38" w14:textId="1B368643" w:rsidR="00E420FA" w:rsidRDefault="00E420FA" w:rsidP="00E420FA">
      <w:pPr>
        <w:spacing w:before="120" w:after="120" w:line="360" w:lineRule="auto"/>
        <w:jc w:val="both"/>
        <w:rPr>
          <w:color w:val="000000" w:themeColor="text1"/>
        </w:rPr>
      </w:pPr>
      <w:r w:rsidRPr="00112534">
        <w:rPr>
          <w:color w:val="000000" w:themeColor="text1"/>
        </w:rPr>
        <w:t xml:space="preserve">Nota: </w:t>
      </w:r>
      <w:r>
        <w:rPr>
          <w:color w:val="000000" w:themeColor="text1"/>
        </w:rPr>
        <w:t xml:space="preserve">foram </w:t>
      </w:r>
      <w:r w:rsidR="004B6D90">
        <w:rPr>
          <w:color w:val="000000" w:themeColor="text1"/>
        </w:rPr>
        <w:t xml:space="preserve">considerados </w:t>
      </w:r>
      <w:r>
        <w:rPr>
          <w:color w:val="000000" w:themeColor="text1"/>
        </w:rPr>
        <w:t>apenas os códigos CNAE com mais 1.000 estabelecimentos no país.</w:t>
      </w:r>
    </w:p>
    <w:p w14:paraId="740205DD" w14:textId="77777777" w:rsidR="00621E8A" w:rsidRDefault="00621E8A" w:rsidP="00B14BEE">
      <w:pPr>
        <w:spacing w:before="120" w:after="120" w:line="360" w:lineRule="auto"/>
        <w:jc w:val="both"/>
      </w:pPr>
    </w:p>
    <w:p w14:paraId="1FCF74DA" w14:textId="4BF6F160" w:rsidR="00143C1A" w:rsidRDefault="00143C1A">
      <w:pPr>
        <w:rPr>
          <w:b/>
        </w:rPr>
      </w:pPr>
    </w:p>
    <w:p w14:paraId="74C29061" w14:textId="77777777" w:rsidR="00143C1A" w:rsidRPr="000E2907" w:rsidRDefault="00143C1A" w:rsidP="00143C1A">
      <w:pPr>
        <w:spacing w:before="120" w:after="120" w:line="360" w:lineRule="auto"/>
        <w:jc w:val="center"/>
        <w:rPr>
          <w:b/>
        </w:rPr>
      </w:pPr>
      <w:r w:rsidRPr="000E2907">
        <w:rPr>
          <w:b/>
        </w:rPr>
        <w:t xml:space="preserve">Quadro </w:t>
      </w:r>
      <w:r>
        <w:rPr>
          <w:b/>
        </w:rPr>
        <w:t>3</w:t>
      </w:r>
      <w:r w:rsidRPr="000E2907">
        <w:rPr>
          <w:b/>
        </w:rPr>
        <w:t xml:space="preserve"> – </w:t>
      </w:r>
      <w:r>
        <w:rPr>
          <w:b/>
        </w:rPr>
        <w:t>ME e EPP - Exemplos de atividades com potencial de expansão em 2019</w:t>
      </w:r>
    </w:p>
    <w:tbl>
      <w:tblPr>
        <w:tblStyle w:val="SombreamentoClaro-nfase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525"/>
      </w:tblGrid>
      <w:tr w:rsidR="006542D3" w:rsidRPr="00A267DE" w14:paraId="33645DF0" w14:textId="77777777" w:rsidTr="00996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DA7D" w14:textId="77777777" w:rsidR="006542D3" w:rsidRDefault="00143C1A" w:rsidP="00996A19">
            <w:pPr>
              <w:spacing w:before="120" w:after="120" w:line="36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SEGMENTOS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D3FD" w14:textId="77777777" w:rsidR="006542D3" w:rsidRPr="00B90CA0" w:rsidRDefault="006542D3" w:rsidP="00996A19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EXEMPLOS DE ATIVIDADES</w:t>
            </w:r>
          </w:p>
        </w:tc>
      </w:tr>
      <w:tr w:rsidR="006542D3" w:rsidRPr="00A267DE" w14:paraId="12CFBEAE" w14:textId="77777777" w:rsidTr="0099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2C748F8A" w14:textId="77777777" w:rsidR="006542D3" w:rsidRPr="00BA7248" w:rsidRDefault="006542D3" w:rsidP="00996A19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Serviços pessoais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</w:tcPr>
          <w:p w14:paraId="0EB36253" w14:textId="77777777" w:rsidR="006542D3" w:rsidRPr="00BA7248" w:rsidRDefault="002944CC" w:rsidP="00996A19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 xml:space="preserve">Serviços de alinhamento e balanceamento de veículos, casas de festas e eventos </w:t>
            </w:r>
          </w:p>
        </w:tc>
      </w:tr>
      <w:tr w:rsidR="006542D3" w:rsidRPr="00A267DE" w14:paraId="06411A96" w14:textId="77777777" w:rsidTr="00996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auto"/>
            </w:tcBorders>
          </w:tcPr>
          <w:p w14:paraId="46D2D959" w14:textId="77777777" w:rsidR="006542D3" w:rsidRPr="00BA7248" w:rsidRDefault="006542D3" w:rsidP="00996A19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S</w:t>
            </w:r>
            <w:r w:rsidRPr="00A211F5">
              <w:rPr>
                <w:rFonts w:cs="Angsana New"/>
                <w:color w:val="7030A0"/>
              </w:rPr>
              <w:t>erviços prestados às empresas</w:t>
            </w:r>
          </w:p>
        </w:tc>
        <w:tc>
          <w:tcPr>
            <w:tcW w:w="6525" w:type="dxa"/>
            <w:tcBorders>
              <w:bottom w:val="single" w:sz="4" w:space="0" w:color="auto"/>
            </w:tcBorders>
          </w:tcPr>
          <w:p w14:paraId="21E917C1" w14:textId="77777777" w:rsidR="006542D3" w:rsidRPr="00BA7248" w:rsidRDefault="002944CC" w:rsidP="00996A19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>Serviços de escritório e apoio administrativo</w:t>
            </w:r>
          </w:p>
        </w:tc>
      </w:tr>
      <w:tr w:rsidR="006542D3" w:rsidRPr="00A267DE" w14:paraId="57F6DF21" w14:textId="77777777" w:rsidTr="0099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0AA5AD4F" w14:textId="77777777" w:rsidR="006542D3" w:rsidRPr="00BA7248" w:rsidRDefault="006542D3" w:rsidP="00996A19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S</w:t>
            </w:r>
            <w:r w:rsidRPr="00A211F5">
              <w:rPr>
                <w:rFonts w:cs="Angsana New"/>
                <w:color w:val="7030A0"/>
              </w:rPr>
              <w:t>erviços nas áreas de transporte, saúde e educação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</w:tcPr>
          <w:p w14:paraId="10F667C0" w14:textId="77777777" w:rsidR="006542D3" w:rsidRPr="00BA7248" w:rsidRDefault="002944CC" w:rsidP="00996A19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>Serviços de diagnóstico por imagem, educação infantil (creche), instituição para idosos, atividades de fisioterapia, atividades de condicionamento físico, atividade ambulatorial (exames)</w:t>
            </w:r>
          </w:p>
        </w:tc>
      </w:tr>
      <w:tr w:rsidR="006542D3" w:rsidRPr="00A267DE" w14:paraId="63D5B2F1" w14:textId="77777777" w:rsidTr="00996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34DADF8A" w14:textId="77777777" w:rsidR="006542D3" w:rsidRDefault="006542D3" w:rsidP="00996A19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Serviços de informática</w:t>
            </w:r>
            <w:r w:rsidR="002944CC">
              <w:rPr>
                <w:rFonts w:cs="Angsana New"/>
                <w:color w:val="7030A0"/>
              </w:rPr>
              <w:t xml:space="preserve"> e comunicação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</w:tcPr>
          <w:p w14:paraId="4BBE6FD9" w14:textId="77777777" w:rsidR="006542D3" w:rsidRPr="00BA7248" w:rsidRDefault="006542D3" w:rsidP="00996A19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bookmarkStart w:id="40" w:name="_Hlk534804123"/>
            <w:r>
              <w:rPr>
                <w:rFonts w:cs="Angsana New"/>
                <w:color w:val="7030A0"/>
                <w:sz w:val="20"/>
                <w:szCs w:val="20"/>
              </w:rPr>
              <w:t xml:space="preserve">Serviço de comunicação multimídia, desenvolvimento de programas de computador, </w:t>
            </w:r>
            <w:r w:rsidR="002944CC">
              <w:rPr>
                <w:rFonts w:cs="Angsana New"/>
                <w:color w:val="7030A0"/>
                <w:sz w:val="20"/>
                <w:szCs w:val="20"/>
              </w:rPr>
              <w:t>provedores de conteúdo, reparação de equipamentos de comunicação</w:t>
            </w:r>
            <w:bookmarkEnd w:id="40"/>
          </w:p>
        </w:tc>
      </w:tr>
      <w:tr w:rsidR="002944CC" w:rsidRPr="00A267DE" w14:paraId="74FD6767" w14:textId="77777777" w:rsidTr="0099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183EC2F6" w14:textId="77777777" w:rsidR="002944CC" w:rsidRDefault="002944CC" w:rsidP="00996A19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Serviços</w:t>
            </w:r>
            <w:r w:rsidR="00A319F2">
              <w:rPr>
                <w:rFonts w:cs="Angsana New"/>
                <w:color w:val="7030A0"/>
              </w:rPr>
              <w:t xml:space="preserve"> de apoio à</w:t>
            </w:r>
            <w:r>
              <w:rPr>
                <w:rFonts w:cs="Angsana New"/>
                <w:color w:val="7030A0"/>
              </w:rPr>
              <w:t xml:space="preserve"> agropecuária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</w:tcPr>
          <w:p w14:paraId="3ACA1110" w14:textId="77777777" w:rsidR="002944CC" w:rsidRPr="00BA7248" w:rsidRDefault="002944CC" w:rsidP="00996A19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>Manutenção e reparação de máquinas agrícolas, serviços de agronomia e de consultoria de atividades agrícolas e pecuárias, atividades veterinárias</w:t>
            </w:r>
          </w:p>
        </w:tc>
      </w:tr>
      <w:tr w:rsidR="002944CC" w:rsidRPr="00A267DE" w14:paraId="16C9E4AC" w14:textId="77777777" w:rsidTr="00996A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3874DD65" w14:textId="77777777" w:rsidR="002944CC" w:rsidRDefault="002944CC" w:rsidP="00996A19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Outros serviços</w:t>
            </w:r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</w:tcPr>
          <w:p w14:paraId="765E32A5" w14:textId="77777777" w:rsidR="002944CC" w:rsidRPr="00BA7248" w:rsidRDefault="002944CC" w:rsidP="00996A19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>Serviços de apoio a edifícios, instalação e manutenção de sistemas de ar condicionado</w:t>
            </w:r>
            <w:r w:rsidR="00CF1C45">
              <w:rPr>
                <w:rFonts w:cs="Angsana New"/>
                <w:color w:val="7030A0"/>
                <w:sz w:val="20"/>
                <w:szCs w:val="20"/>
              </w:rPr>
              <w:t>, instalação de máquinas e equipamentos industriais, manutenção e reparação de geradores e motores elétricos</w:t>
            </w:r>
          </w:p>
        </w:tc>
      </w:tr>
      <w:tr w:rsidR="006542D3" w:rsidRPr="00A267DE" w14:paraId="3C7D9D86" w14:textId="77777777" w:rsidTr="00996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14:paraId="5A56505B" w14:textId="77777777" w:rsidR="006542D3" w:rsidRPr="00BA7248" w:rsidRDefault="00120E24" w:rsidP="00996A19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bookmarkStart w:id="41" w:name="_Hlk534804233"/>
            <w:r>
              <w:rPr>
                <w:rFonts w:cs="Angsana New"/>
                <w:color w:val="7030A0"/>
              </w:rPr>
              <w:t>B</w:t>
            </w:r>
            <w:r w:rsidR="006542D3" w:rsidRPr="00A211F5">
              <w:rPr>
                <w:rFonts w:cs="Angsana New"/>
                <w:color w:val="7030A0"/>
              </w:rPr>
              <w:t>ens que atendem as necessidades básicas da população</w:t>
            </w:r>
            <w:bookmarkEnd w:id="41"/>
          </w:p>
        </w:tc>
        <w:tc>
          <w:tcPr>
            <w:tcW w:w="6525" w:type="dxa"/>
            <w:tcBorders>
              <w:left w:val="single" w:sz="4" w:space="0" w:color="auto"/>
              <w:right w:val="single" w:sz="4" w:space="0" w:color="auto"/>
            </w:tcBorders>
          </w:tcPr>
          <w:p w14:paraId="3C55A3E7" w14:textId="77777777" w:rsidR="006542D3" w:rsidRPr="00BA7248" w:rsidRDefault="002944CC" w:rsidP="00996A19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>Fornecimento de alimentos preparados</w:t>
            </w:r>
          </w:p>
        </w:tc>
      </w:tr>
    </w:tbl>
    <w:p w14:paraId="3A10F7E5" w14:textId="77777777" w:rsidR="006542D3" w:rsidRPr="00112534" w:rsidRDefault="006542D3" w:rsidP="00B14BEE">
      <w:pPr>
        <w:spacing w:before="120" w:after="120" w:line="360" w:lineRule="auto"/>
        <w:jc w:val="both"/>
      </w:pPr>
      <w:r w:rsidRPr="00DA3E86">
        <w:t>Fonte: elaboração própria</w:t>
      </w:r>
    </w:p>
    <w:p w14:paraId="3802DA58" w14:textId="77777777" w:rsidR="00C03791" w:rsidRDefault="00C03791" w:rsidP="00B14BEE">
      <w:pPr>
        <w:spacing w:before="120" w:after="120" w:line="360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607F26C0" w14:textId="77777777" w:rsidR="00732B5E" w:rsidRDefault="00732B5E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14:paraId="08FE8A37" w14:textId="77777777" w:rsidR="001257F1" w:rsidRDefault="008B3530" w:rsidP="001257F1">
      <w:pPr>
        <w:pStyle w:val="Ttulo3"/>
      </w:pPr>
      <w:bookmarkStart w:id="42" w:name="_Toc535485824"/>
      <w:r>
        <w:lastRenderedPageBreak/>
        <w:t>5</w:t>
      </w:r>
      <w:r w:rsidR="001257F1">
        <w:t xml:space="preserve">.3- Resumo sobre </w:t>
      </w:r>
      <w:r w:rsidR="000C2970">
        <w:t xml:space="preserve">as </w:t>
      </w:r>
      <w:r w:rsidR="00F541C1">
        <w:t xml:space="preserve">principais </w:t>
      </w:r>
      <w:r w:rsidR="000C2970">
        <w:t>tendências para os Pequenos Negócios em 2019.</w:t>
      </w:r>
      <w:bookmarkEnd w:id="42"/>
    </w:p>
    <w:p w14:paraId="28091A20" w14:textId="77777777" w:rsidR="001257F1" w:rsidRDefault="001257F1" w:rsidP="001257F1">
      <w:pPr>
        <w:spacing w:before="120" w:after="120" w:line="360" w:lineRule="auto"/>
        <w:jc w:val="both"/>
      </w:pPr>
    </w:p>
    <w:p w14:paraId="003C15AC" w14:textId="15C981C6" w:rsidR="000C2970" w:rsidRDefault="00323FBD" w:rsidP="000C2970">
      <w:pPr>
        <w:pStyle w:val="PargrafodaLista"/>
        <w:numPr>
          <w:ilvl w:val="0"/>
          <w:numId w:val="14"/>
        </w:numPr>
        <w:spacing w:before="120" w:after="120" w:line="360" w:lineRule="auto"/>
        <w:jc w:val="both"/>
      </w:pPr>
      <w:r>
        <w:t>O</w:t>
      </w:r>
      <w:r w:rsidR="000C2970">
        <w:t>s Pequenos Negócios</w:t>
      </w:r>
      <w:r>
        <w:t xml:space="preserve"> devem apresentar uma recuperação moderada</w:t>
      </w:r>
      <w:r w:rsidR="000C2970">
        <w:t xml:space="preserve">, ao longo do ano, </w:t>
      </w:r>
      <w:r w:rsidR="00751702">
        <w:t xml:space="preserve">dada a expectativa de crescimento </w:t>
      </w:r>
      <w:r w:rsidR="000C2970">
        <w:t xml:space="preserve">do PIB </w:t>
      </w:r>
      <w:r w:rsidR="00751702">
        <w:t>de</w:t>
      </w:r>
      <w:r w:rsidR="000C2970">
        <w:t xml:space="preserve"> 2,</w:t>
      </w:r>
      <w:r w:rsidR="00464365">
        <w:t>2</w:t>
      </w:r>
      <w:r w:rsidR="000C2970">
        <w:t xml:space="preserve">% a.a., </w:t>
      </w:r>
      <w:r w:rsidR="00751702">
        <w:t>em 2019</w:t>
      </w:r>
      <w:r w:rsidR="000C2970">
        <w:t>;</w:t>
      </w:r>
    </w:p>
    <w:p w14:paraId="1C180502" w14:textId="6523641A" w:rsidR="000C2970" w:rsidRDefault="00F541C1" w:rsidP="0096146C">
      <w:pPr>
        <w:pStyle w:val="PargrafodaLista"/>
        <w:numPr>
          <w:ilvl w:val="0"/>
          <w:numId w:val="14"/>
        </w:numPr>
        <w:spacing w:before="120" w:after="120" w:line="360" w:lineRule="auto"/>
        <w:jc w:val="both"/>
      </w:pPr>
      <w:r>
        <w:t>Os mercados com maior potencial de expansão das exportações dos Pequenos Negócios estão na economia norte-americana e no leste asiático</w:t>
      </w:r>
      <w:r w:rsidR="00301E52">
        <w:t xml:space="preserve"> (p.ex. </w:t>
      </w:r>
      <w:r>
        <w:t>China, Índia, Indonésia e Tailândia</w:t>
      </w:r>
      <w:r w:rsidR="00301E52">
        <w:t xml:space="preserve">). </w:t>
      </w:r>
      <w:r w:rsidR="0096146C">
        <w:t xml:space="preserve">Potenciais beneficiários: MPE que já exportam (p.ex. MPE que trabalham com </w:t>
      </w:r>
      <w:r w:rsidR="0096146C" w:rsidRPr="0096146C">
        <w:rPr>
          <w:b/>
        </w:rPr>
        <w:t>madeira serrada</w:t>
      </w:r>
      <w:r w:rsidR="0096146C" w:rsidRPr="0096146C">
        <w:t xml:space="preserve">, </w:t>
      </w:r>
      <w:r w:rsidR="0096146C" w:rsidRPr="0096146C">
        <w:rPr>
          <w:b/>
        </w:rPr>
        <w:t>mármores e granitos</w:t>
      </w:r>
      <w:r w:rsidR="0096146C" w:rsidRPr="0096146C">
        <w:t xml:space="preserve">, </w:t>
      </w:r>
      <w:r w:rsidR="0096146C" w:rsidRPr="0096146C">
        <w:rPr>
          <w:b/>
        </w:rPr>
        <w:t>pedras preciosas</w:t>
      </w:r>
      <w:r w:rsidR="0096146C" w:rsidRPr="0096146C">
        <w:t xml:space="preserve"> e </w:t>
      </w:r>
      <w:r w:rsidR="0096146C" w:rsidRPr="0096146C">
        <w:rPr>
          <w:b/>
        </w:rPr>
        <w:t>semipreciosas</w:t>
      </w:r>
      <w:r w:rsidR="0096146C" w:rsidRPr="0096146C">
        <w:t xml:space="preserve">, </w:t>
      </w:r>
      <w:r w:rsidR="0096146C" w:rsidRPr="0096146C">
        <w:rPr>
          <w:b/>
        </w:rPr>
        <w:t>móveis</w:t>
      </w:r>
      <w:r w:rsidR="00915857">
        <w:rPr>
          <w:b/>
        </w:rPr>
        <w:t>,</w:t>
      </w:r>
      <w:r w:rsidR="0096146C" w:rsidRPr="0096146C">
        <w:t xml:space="preserve"> </w:t>
      </w:r>
      <w:r w:rsidR="0096146C" w:rsidRPr="0096146C">
        <w:rPr>
          <w:b/>
        </w:rPr>
        <w:t>vestuário</w:t>
      </w:r>
      <w:r w:rsidR="00915857" w:rsidRPr="00915857">
        <w:t xml:space="preserve"> e </w:t>
      </w:r>
      <w:r w:rsidR="00915857">
        <w:rPr>
          <w:b/>
        </w:rPr>
        <w:t>calçados</w:t>
      </w:r>
      <w:r w:rsidR="009B2EE5">
        <w:t xml:space="preserve">). </w:t>
      </w:r>
      <w:r>
        <w:t>A Argentina, tradicional mercado de exportação</w:t>
      </w:r>
      <w:r w:rsidR="00301E52">
        <w:t>, deve apresentar retração da demanda, em 2019, por conta da recessão em curso naquele país</w:t>
      </w:r>
      <w:r w:rsidR="0096146C">
        <w:t>. As MPE que exportam para esse país terão de buscar outros mercados se quiserem compensar a queda da demanda argentina</w:t>
      </w:r>
      <w:r>
        <w:t xml:space="preserve">; </w:t>
      </w:r>
    </w:p>
    <w:p w14:paraId="6084E6EE" w14:textId="77777777" w:rsidR="00751702" w:rsidRDefault="00751702" w:rsidP="00751702">
      <w:pPr>
        <w:pStyle w:val="PargrafodaLista"/>
        <w:numPr>
          <w:ilvl w:val="0"/>
          <w:numId w:val="14"/>
        </w:numPr>
        <w:spacing w:before="120" w:after="120" w:line="360" w:lineRule="auto"/>
        <w:jc w:val="both"/>
      </w:pPr>
      <w:r>
        <w:t xml:space="preserve">A inflação sob controle deve favorecer </w:t>
      </w:r>
      <w:r w:rsidRPr="00751702">
        <w:t xml:space="preserve">todos os tipos de </w:t>
      </w:r>
      <w:r w:rsidR="0096146C">
        <w:t xml:space="preserve">MPE, </w:t>
      </w:r>
      <w:r w:rsidR="00F33567">
        <w:t xml:space="preserve">e </w:t>
      </w:r>
      <w:r w:rsidR="0096146C">
        <w:t>em especial</w:t>
      </w:r>
      <w:r w:rsidR="00F33567">
        <w:t>,</w:t>
      </w:r>
      <w:r w:rsidR="0096146C">
        <w:t xml:space="preserve"> as produtoras de “</w:t>
      </w:r>
      <w:r w:rsidR="0096146C" w:rsidRPr="001127BA">
        <w:rPr>
          <w:b/>
        </w:rPr>
        <w:t>bens salário</w:t>
      </w:r>
      <w:r w:rsidR="0096146C">
        <w:t>” (</w:t>
      </w:r>
      <w:r w:rsidR="001127BA">
        <w:t>cesta de consumo básico</w:t>
      </w:r>
      <w:r w:rsidR="00120E24">
        <w:t xml:space="preserve">, principalmente </w:t>
      </w:r>
      <w:r w:rsidR="00120E24" w:rsidRPr="00120E24">
        <w:rPr>
          <w:b/>
        </w:rPr>
        <w:t>alimentação</w:t>
      </w:r>
      <w:r w:rsidR="00120E24">
        <w:t xml:space="preserve">, </w:t>
      </w:r>
      <w:r w:rsidR="00120E24" w:rsidRPr="00120E24">
        <w:rPr>
          <w:b/>
        </w:rPr>
        <w:t>vestuário</w:t>
      </w:r>
      <w:r w:rsidR="00120E24">
        <w:t xml:space="preserve"> e </w:t>
      </w:r>
      <w:r w:rsidR="00120E24" w:rsidRPr="00120E24">
        <w:rPr>
          <w:b/>
        </w:rPr>
        <w:t>artigos de</w:t>
      </w:r>
      <w:r w:rsidR="00120E24">
        <w:rPr>
          <w:b/>
        </w:rPr>
        <w:t xml:space="preserve"> limpeza e</w:t>
      </w:r>
      <w:r w:rsidR="00120E24" w:rsidRPr="00120E24">
        <w:rPr>
          <w:b/>
        </w:rPr>
        <w:t xml:space="preserve"> higiene pessoal</w:t>
      </w:r>
      <w:r w:rsidR="001127BA">
        <w:t>)</w:t>
      </w:r>
      <w:r w:rsidR="00F33567">
        <w:t>,</w:t>
      </w:r>
      <w:r w:rsidRPr="00751702">
        <w:t xml:space="preserve"> pois tende a manter o poder de compra dos salários e a melhorar o horizonte de planejamento</w:t>
      </w:r>
      <w:r>
        <w:t xml:space="preserve"> (e investimento)</w:t>
      </w:r>
      <w:r w:rsidR="00120E24">
        <w:t xml:space="preserve"> das empresas</w:t>
      </w:r>
      <w:r>
        <w:t>;</w:t>
      </w:r>
    </w:p>
    <w:p w14:paraId="659C3271" w14:textId="35555C01" w:rsidR="00751702" w:rsidRDefault="0096146C" w:rsidP="0096146C">
      <w:pPr>
        <w:pStyle w:val="PargrafodaLista"/>
        <w:numPr>
          <w:ilvl w:val="0"/>
          <w:numId w:val="14"/>
        </w:numPr>
        <w:spacing w:before="120" w:after="120" w:line="360" w:lineRule="auto"/>
        <w:jc w:val="both"/>
      </w:pPr>
      <w:r>
        <w:t xml:space="preserve">O rendimento real dos trabalhadores deve continuar sua trajetória de ligeira expansão, </w:t>
      </w:r>
      <w:r w:rsidR="00903E90">
        <w:t xml:space="preserve">ao longo de 2019 (em 2018 cresceu próximo de 1% a.a.), </w:t>
      </w:r>
      <w:r>
        <w:t xml:space="preserve">o que tende a favorecer </w:t>
      </w:r>
      <w:r w:rsidRPr="0096146C">
        <w:t>as MPE voltadas ao atendimento das necessidades básicas da população (</w:t>
      </w:r>
      <w:r w:rsidRPr="0096146C">
        <w:rPr>
          <w:b/>
        </w:rPr>
        <w:t>alimentos</w:t>
      </w:r>
      <w:r w:rsidRPr="0096146C">
        <w:t xml:space="preserve">, </w:t>
      </w:r>
      <w:r w:rsidRPr="0096146C">
        <w:rPr>
          <w:b/>
        </w:rPr>
        <w:t>vestuário</w:t>
      </w:r>
      <w:r w:rsidR="00915857">
        <w:rPr>
          <w:b/>
        </w:rPr>
        <w:t>, calçados</w:t>
      </w:r>
      <w:r w:rsidRPr="0096146C">
        <w:t xml:space="preserve"> e </w:t>
      </w:r>
      <w:r w:rsidRPr="0096146C">
        <w:rPr>
          <w:b/>
        </w:rPr>
        <w:t>construção</w:t>
      </w:r>
      <w:r w:rsidRPr="0096146C">
        <w:t xml:space="preserve">) e </w:t>
      </w:r>
      <w:r w:rsidRPr="0096146C">
        <w:rPr>
          <w:b/>
        </w:rPr>
        <w:t>serviços pessoais</w:t>
      </w:r>
      <w:r>
        <w:t>;</w:t>
      </w:r>
    </w:p>
    <w:p w14:paraId="34480E2A" w14:textId="19C42592" w:rsidR="0096146C" w:rsidRDefault="00903E90" w:rsidP="00903E90">
      <w:pPr>
        <w:pStyle w:val="PargrafodaLista"/>
        <w:numPr>
          <w:ilvl w:val="0"/>
          <w:numId w:val="14"/>
        </w:numPr>
        <w:spacing w:before="120" w:after="120" w:line="360" w:lineRule="auto"/>
        <w:jc w:val="both"/>
      </w:pPr>
      <w:r>
        <w:t>O</w:t>
      </w:r>
      <w:r w:rsidRPr="00903E90">
        <w:t xml:space="preserve"> investimento da economia tende a se recuperar</w:t>
      </w:r>
      <w:r>
        <w:t>,</w:t>
      </w:r>
      <w:r w:rsidRPr="00903E90">
        <w:t xml:space="preserve"> </w:t>
      </w:r>
      <w:r w:rsidR="004215CF">
        <w:t xml:space="preserve">estimulado pelo aumento da confiança, </w:t>
      </w:r>
      <w:r w:rsidRPr="00903E90">
        <w:t xml:space="preserve">à medida em que se avance nas reformas na economia (previdenciária, fiscal </w:t>
      </w:r>
      <w:proofErr w:type="spellStart"/>
      <w:r w:rsidRPr="00903E90">
        <w:t>etc</w:t>
      </w:r>
      <w:proofErr w:type="spellEnd"/>
      <w:r w:rsidRPr="00903E90">
        <w:t>).</w:t>
      </w:r>
      <w:r>
        <w:t xml:space="preserve"> No caso das MPE, devem se destacar os investimentos em modernização</w:t>
      </w:r>
      <w:r w:rsidR="005117F9">
        <w:t xml:space="preserve"> (em especial nas MPE de comércio e serviços)</w:t>
      </w:r>
      <w:r w:rsidR="000D5B91">
        <w:t xml:space="preserve">, o que tende a favorecer as MPE </w:t>
      </w:r>
      <w:r w:rsidR="005117F9">
        <w:t xml:space="preserve">fabricantes </w:t>
      </w:r>
      <w:r w:rsidR="000D5B91">
        <w:t xml:space="preserve">de </w:t>
      </w:r>
      <w:r w:rsidR="000D5B91" w:rsidRPr="007E6F14">
        <w:rPr>
          <w:b/>
        </w:rPr>
        <w:t>máquinas e equipamentos</w:t>
      </w:r>
      <w:r w:rsidR="001C3746">
        <w:t>;</w:t>
      </w:r>
    </w:p>
    <w:p w14:paraId="4B54376D" w14:textId="005B3FF0" w:rsidR="001C3746" w:rsidRDefault="005A1724" w:rsidP="00903E90">
      <w:pPr>
        <w:pStyle w:val="PargrafodaLista"/>
        <w:numPr>
          <w:ilvl w:val="0"/>
          <w:numId w:val="14"/>
        </w:numPr>
        <w:spacing w:before="120" w:after="120" w:line="360" w:lineRule="auto"/>
        <w:jc w:val="both"/>
      </w:pPr>
      <w:r>
        <w:t xml:space="preserve">Com a expectativa de manutenção da taxa de câmbio próxima a R$3,80 por dólar deve manter neutro o efeito do câmbio sobre a inflação. Como vimos antes, a inflação sobre controle tende a beneficiar os </w:t>
      </w:r>
      <w:r w:rsidR="009B2EE5">
        <w:t>“</w:t>
      </w:r>
      <w:r w:rsidRPr="005A1724">
        <w:rPr>
          <w:b/>
        </w:rPr>
        <w:t>bens salário</w:t>
      </w:r>
      <w:r w:rsidR="009B2EE5" w:rsidRPr="009B2EE5">
        <w:t>”</w:t>
      </w:r>
      <w:r>
        <w:t>. Adicionalmente, o patamar esperado para o câmbio parece proporcionar um nível de rentabilidade razoável para as MPE exportadoras;</w:t>
      </w:r>
    </w:p>
    <w:p w14:paraId="78DF2616" w14:textId="77777777" w:rsidR="00C75491" w:rsidRDefault="00C75491" w:rsidP="00120E24">
      <w:pPr>
        <w:pStyle w:val="PargrafodaLista"/>
        <w:numPr>
          <w:ilvl w:val="0"/>
          <w:numId w:val="14"/>
        </w:numPr>
        <w:spacing w:before="120" w:after="120" w:line="360" w:lineRule="auto"/>
        <w:jc w:val="both"/>
      </w:pPr>
      <w:r>
        <w:t>A safra agrícola esperada para 2019, próximo do recorde histórico</w:t>
      </w:r>
      <w:r w:rsidR="00120E24">
        <w:t xml:space="preserve"> </w:t>
      </w:r>
      <w:r w:rsidR="00120E24" w:rsidRPr="00120E24">
        <w:t>(238 milhões de toneladas de grãos</w:t>
      </w:r>
      <w:r w:rsidR="00120E24">
        <w:t>)</w:t>
      </w:r>
      <w:r>
        <w:t xml:space="preserve">, tende a favorecer os </w:t>
      </w:r>
      <w:r w:rsidRPr="00C75491">
        <w:rPr>
          <w:b/>
        </w:rPr>
        <w:t>produtores rurais</w:t>
      </w:r>
      <w:r>
        <w:t xml:space="preserve"> voltados para o mercado interno e </w:t>
      </w:r>
      <w:r w:rsidRPr="00C75491">
        <w:rPr>
          <w:b/>
        </w:rPr>
        <w:t>exportadores de produtos agrícolas</w:t>
      </w:r>
      <w:r>
        <w:t>. Tendem a beneficia</w:t>
      </w:r>
      <w:r w:rsidR="00120E24">
        <w:t>r</w:t>
      </w:r>
      <w:r>
        <w:t xml:space="preserve"> também as MPE </w:t>
      </w:r>
      <w:r>
        <w:lastRenderedPageBreak/>
        <w:t xml:space="preserve">ofertantes de </w:t>
      </w:r>
      <w:r w:rsidRPr="00C75491">
        <w:rPr>
          <w:b/>
        </w:rPr>
        <w:t>serviços voltados para o setor agropecuário</w:t>
      </w:r>
      <w:r>
        <w:t xml:space="preserve"> e </w:t>
      </w:r>
      <w:r w:rsidRPr="00C75491">
        <w:rPr>
          <w:b/>
        </w:rPr>
        <w:t>fornecedores de insumos e implementos agrícolas</w:t>
      </w:r>
      <w:r>
        <w:t xml:space="preserve">, assim como as MPE do comércio </w:t>
      </w:r>
      <w:r w:rsidR="00120E24">
        <w:t xml:space="preserve">de </w:t>
      </w:r>
      <w:r w:rsidRPr="00C75491">
        <w:t>cidades de médio e pequeno porte</w:t>
      </w:r>
      <w:r w:rsidR="00120E24">
        <w:t>,</w:t>
      </w:r>
      <w:r w:rsidRPr="00C75491">
        <w:t xml:space="preserve"> do interior, próximas às áreas de produção agrícola, </w:t>
      </w:r>
      <w:r>
        <w:t xml:space="preserve">já que </w:t>
      </w:r>
      <w:r w:rsidRPr="00C75491">
        <w:t>se beneficiam com a injeção de renda do agronegócio</w:t>
      </w:r>
      <w:r>
        <w:t xml:space="preserve"> na economia;</w:t>
      </w:r>
    </w:p>
    <w:p w14:paraId="23C523DD" w14:textId="02F71D59" w:rsidR="00C75491" w:rsidRDefault="00021FBE" w:rsidP="00903E90">
      <w:pPr>
        <w:pStyle w:val="PargrafodaLista"/>
        <w:numPr>
          <w:ilvl w:val="0"/>
          <w:numId w:val="14"/>
        </w:numPr>
        <w:spacing w:before="120" w:after="120" w:line="360" w:lineRule="auto"/>
        <w:jc w:val="both"/>
      </w:pPr>
      <w:r>
        <w:t xml:space="preserve">Tomando por base </w:t>
      </w:r>
      <w:r w:rsidR="00E05A14">
        <w:t>o elevado dinamismo</w:t>
      </w:r>
      <w:r w:rsidR="00986A83">
        <w:t xml:space="preserve"> observado </w:t>
      </w:r>
      <w:r>
        <w:t xml:space="preserve">no período mais </w:t>
      </w:r>
      <w:r w:rsidR="00986A83">
        <w:t>recente</w:t>
      </w:r>
      <w:r w:rsidR="00F76EDE">
        <w:t xml:space="preserve"> (observados nas bases de dados sobre MEI da RF</w:t>
      </w:r>
      <w:r w:rsidR="0009584B">
        <w:t>B</w:t>
      </w:r>
      <w:r w:rsidR="00F76EDE">
        <w:t xml:space="preserve"> e da RAIS)</w:t>
      </w:r>
      <w:r w:rsidR="00986A83">
        <w:t xml:space="preserve">, </w:t>
      </w:r>
      <w:r>
        <w:t xml:space="preserve">são </w:t>
      </w:r>
      <w:r w:rsidR="00F76EDE">
        <w:t>“</w:t>
      </w:r>
      <w:r>
        <w:t>candidatos</w:t>
      </w:r>
      <w:r w:rsidR="00F76EDE">
        <w:t>” a se destacarem</w:t>
      </w:r>
      <w:r w:rsidR="007E6269">
        <w:t>,</w:t>
      </w:r>
      <w:r w:rsidR="00F76EDE">
        <w:t xml:space="preserve"> também em 2019</w:t>
      </w:r>
      <w:r w:rsidR="007E6269">
        <w:t xml:space="preserve">, </w:t>
      </w:r>
      <w:r w:rsidR="00986A83">
        <w:t>os seguintes segmentos</w:t>
      </w:r>
      <w:r w:rsidR="007E6269">
        <w:t>/atividades</w:t>
      </w:r>
      <w:r w:rsidR="00986A83">
        <w:t>:</w:t>
      </w:r>
    </w:p>
    <w:p w14:paraId="5CFD9127" w14:textId="77777777" w:rsidR="00143C1A" w:rsidRDefault="00143C1A" w:rsidP="00143C1A">
      <w:pPr>
        <w:spacing w:before="120" w:after="120" w:line="360" w:lineRule="auto"/>
        <w:jc w:val="center"/>
      </w:pPr>
      <w:r w:rsidRPr="000E2907">
        <w:rPr>
          <w:b/>
        </w:rPr>
        <w:t xml:space="preserve">Quadro </w:t>
      </w:r>
      <w:r>
        <w:rPr>
          <w:b/>
        </w:rPr>
        <w:t>4</w:t>
      </w:r>
      <w:r w:rsidRPr="000E2907">
        <w:rPr>
          <w:b/>
        </w:rPr>
        <w:t xml:space="preserve"> – </w:t>
      </w:r>
      <w:r>
        <w:rPr>
          <w:b/>
        </w:rPr>
        <w:t>MEI, ME e EPP - Exemplos de atividades com potencial de expansão em 2019</w:t>
      </w:r>
    </w:p>
    <w:tbl>
      <w:tblPr>
        <w:tblStyle w:val="SombreamentoClaro-nfase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667"/>
      </w:tblGrid>
      <w:tr w:rsidR="00143C1A" w:rsidRPr="00A267DE" w14:paraId="0815561F" w14:textId="77777777" w:rsidTr="00A31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408" w14:textId="77777777" w:rsidR="00143C1A" w:rsidRDefault="00143C1A" w:rsidP="00143C1A">
            <w:pPr>
              <w:spacing w:before="120" w:after="120" w:line="360" w:lineRule="auto"/>
              <w:jc w:val="center"/>
              <w:rPr>
                <w:color w:val="7030A0"/>
              </w:rPr>
            </w:pPr>
            <w:r>
              <w:rPr>
                <w:color w:val="7030A0"/>
              </w:rPr>
              <w:t>SEGMENTOS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38BC" w14:textId="77777777" w:rsidR="00143C1A" w:rsidRPr="00B90CA0" w:rsidRDefault="00143C1A" w:rsidP="00143C1A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EXEMPLOS DE ATIVIDADES</w:t>
            </w:r>
          </w:p>
        </w:tc>
      </w:tr>
      <w:tr w:rsidR="00F76EDE" w:rsidRPr="00A267DE" w14:paraId="0A16E497" w14:textId="77777777" w:rsidTr="00A31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595A43A" w14:textId="77777777" w:rsidR="00F76EDE" w:rsidRPr="00FB4FA8" w:rsidRDefault="00F76EDE" w:rsidP="003A0397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 w:rsidRPr="00FB4FA8">
              <w:rPr>
                <w:rFonts w:cs="Angsana New"/>
                <w:color w:val="7030A0"/>
              </w:rPr>
              <w:t>Serviços pessoais</w:t>
            </w:r>
          </w:p>
        </w:tc>
        <w:tc>
          <w:tcPr>
            <w:tcW w:w="6667" w:type="dxa"/>
            <w:tcBorders>
              <w:left w:val="single" w:sz="4" w:space="0" w:color="auto"/>
              <w:right w:val="single" w:sz="4" w:space="0" w:color="auto"/>
            </w:tcBorders>
          </w:tcPr>
          <w:p w14:paraId="48CA0B0E" w14:textId="77777777" w:rsidR="00F76EDE" w:rsidRPr="00FB4FA8" w:rsidRDefault="00F76EDE" w:rsidP="003A0397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 w:rsidRPr="00FB4FA8">
              <w:rPr>
                <w:color w:val="7030A0"/>
                <w:sz w:val="20"/>
                <w:szCs w:val="20"/>
              </w:rPr>
              <w:t>Assistência a paciente no domicílio, restaurantes e similares, cabelereiros, manicure e pedicure, instalação e manutenção elétrica, fotografia, lavagem/lubrificação/polimento de veículos</w:t>
            </w:r>
            <w:r w:rsidR="00A319F2" w:rsidRPr="00FB4FA8">
              <w:rPr>
                <w:color w:val="7030A0"/>
                <w:sz w:val="20"/>
                <w:szCs w:val="20"/>
              </w:rPr>
              <w:t>, s</w:t>
            </w:r>
            <w:r w:rsidR="00A319F2" w:rsidRPr="00FB4FA8">
              <w:rPr>
                <w:rFonts w:cs="Angsana New"/>
                <w:color w:val="7030A0"/>
                <w:sz w:val="20"/>
                <w:szCs w:val="20"/>
              </w:rPr>
              <w:t>erviços de alinhamento e balanceamento de veículos, casas de festas e eventos.</w:t>
            </w:r>
          </w:p>
        </w:tc>
      </w:tr>
      <w:tr w:rsidR="00F76EDE" w:rsidRPr="00A267DE" w14:paraId="2CE85923" w14:textId="77777777" w:rsidTr="00A31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auto"/>
            </w:tcBorders>
          </w:tcPr>
          <w:p w14:paraId="2B4C39CB" w14:textId="77777777" w:rsidR="00F76EDE" w:rsidRPr="00FB4FA8" w:rsidRDefault="00F76EDE" w:rsidP="003A0397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 w:rsidRPr="00FB4FA8">
              <w:rPr>
                <w:rFonts w:cs="Angsana New"/>
                <w:color w:val="7030A0"/>
              </w:rPr>
              <w:t>Serviços prestados às empresas</w:t>
            </w:r>
          </w:p>
        </w:tc>
        <w:tc>
          <w:tcPr>
            <w:tcW w:w="6667" w:type="dxa"/>
            <w:tcBorders>
              <w:bottom w:val="single" w:sz="4" w:space="0" w:color="auto"/>
            </w:tcBorders>
          </w:tcPr>
          <w:p w14:paraId="2651D86B" w14:textId="77777777" w:rsidR="00F76EDE" w:rsidRPr="00FB4FA8" w:rsidRDefault="00F76EDE" w:rsidP="003A0397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 w:rsidRPr="00FB4FA8">
              <w:rPr>
                <w:rFonts w:cs="Angsana New"/>
                <w:color w:val="7030A0"/>
                <w:sz w:val="20"/>
                <w:szCs w:val="20"/>
              </w:rPr>
              <w:t>Serviço de apoio administrativo, serviço de entregas, marketing direto, promoção de vendas,</w:t>
            </w:r>
            <w:r w:rsidRPr="00FB4FA8">
              <w:rPr>
                <w:color w:val="7030A0"/>
                <w:sz w:val="20"/>
                <w:szCs w:val="20"/>
              </w:rPr>
              <w:t xml:space="preserve"> organização de feiras, congressos e festas</w:t>
            </w:r>
            <w:r w:rsidR="00A319F2" w:rsidRPr="00FB4FA8">
              <w:rPr>
                <w:color w:val="7030A0"/>
                <w:sz w:val="20"/>
                <w:szCs w:val="20"/>
              </w:rPr>
              <w:t>.</w:t>
            </w:r>
          </w:p>
        </w:tc>
      </w:tr>
      <w:tr w:rsidR="00F76EDE" w:rsidRPr="00A267DE" w14:paraId="44549CE6" w14:textId="77777777" w:rsidTr="00A31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8B06C81" w14:textId="77777777" w:rsidR="00F76EDE" w:rsidRPr="00FB4FA8" w:rsidRDefault="00F76EDE" w:rsidP="003A0397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 w:rsidRPr="00FB4FA8">
              <w:rPr>
                <w:rFonts w:cs="Angsana New"/>
                <w:color w:val="7030A0"/>
              </w:rPr>
              <w:t>Serviços nas áreas de transporte, saúde e educação</w:t>
            </w:r>
          </w:p>
        </w:tc>
        <w:tc>
          <w:tcPr>
            <w:tcW w:w="6667" w:type="dxa"/>
            <w:tcBorders>
              <w:left w:val="single" w:sz="4" w:space="0" w:color="auto"/>
              <w:right w:val="single" w:sz="4" w:space="0" w:color="auto"/>
            </w:tcBorders>
          </w:tcPr>
          <w:p w14:paraId="533F7411" w14:textId="77777777" w:rsidR="00F76EDE" w:rsidRPr="00FB4FA8" w:rsidRDefault="00F76EDE" w:rsidP="003A0397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 w:rsidRPr="00FB4FA8">
              <w:rPr>
                <w:rFonts w:cs="Angsana New"/>
                <w:color w:val="7030A0"/>
                <w:sz w:val="20"/>
                <w:szCs w:val="20"/>
              </w:rPr>
              <w:t>Treinamento/desenvolvimento profissional, transporte escolar, transporte de carga, serviço de taxi, ensino de arte, outras atividades de ensino</w:t>
            </w:r>
            <w:r w:rsidR="00A319F2" w:rsidRPr="00FB4FA8">
              <w:rPr>
                <w:rFonts w:cs="Angsana New"/>
                <w:color w:val="7030A0"/>
                <w:sz w:val="20"/>
                <w:szCs w:val="20"/>
              </w:rPr>
              <w:t>, serviços de diagnóstico por imagem, educação infantil (creche), instituição para idosos, atividades de fisioterapia, atividades de condicionamento físico, atividade ambulatorial (exames).</w:t>
            </w:r>
          </w:p>
        </w:tc>
      </w:tr>
      <w:tr w:rsidR="00A319F2" w:rsidRPr="00A319F2" w14:paraId="681200D9" w14:textId="77777777" w:rsidTr="00A31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D13EC88" w14:textId="77777777" w:rsidR="00A319F2" w:rsidRPr="00FB4FA8" w:rsidRDefault="00A319F2" w:rsidP="00A319F2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 w:rsidRPr="00FB4FA8">
              <w:rPr>
                <w:rFonts w:cs="Angsana New"/>
                <w:color w:val="7030A0"/>
              </w:rPr>
              <w:t>Serviços de informática e comunicação</w:t>
            </w:r>
          </w:p>
        </w:tc>
        <w:tc>
          <w:tcPr>
            <w:tcW w:w="6667" w:type="dxa"/>
            <w:tcBorders>
              <w:left w:val="single" w:sz="4" w:space="0" w:color="auto"/>
              <w:right w:val="single" w:sz="4" w:space="0" w:color="auto"/>
            </w:tcBorders>
          </w:tcPr>
          <w:p w14:paraId="00661A77" w14:textId="77777777" w:rsidR="00A319F2" w:rsidRPr="00FB4FA8" w:rsidRDefault="00A319F2" w:rsidP="00A319F2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 w:rsidRPr="00FB4FA8">
              <w:rPr>
                <w:rFonts w:cs="Angsana New"/>
                <w:color w:val="7030A0"/>
                <w:sz w:val="20"/>
                <w:szCs w:val="20"/>
              </w:rPr>
              <w:t>Serviço de comunicação multimídia, desenvolvimento de programas de computador, provedores de conteúdo, reparação de equipamentos de comunicação</w:t>
            </w:r>
          </w:p>
        </w:tc>
      </w:tr>
      <w:tr w:rsidR="00A319F2" w:rsidRPr="00A267DE" w14:paraId="1A2D20EF" w14:textId="77777777" w:rsidTr="00A31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15B778D3" w14:textId="77777777" w:rsidR="00A319F2" w:rsidRDefault="00A319F2" w:rsidP="00A319F2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Serviços de apoio à agropecuária</w:t>
            </w:r>
          </w:p>
        </w:tc>
        <w:tc>
          <w:tcPr>
            <w:tcW w:w="6667" w:type="dxa"/>
            <w:tcBorders>
              <w:left w:val="single" w:sz="4" w:space="0" w:color="auto"/>
              <w:right w:val="single" w:sz="4" w:space="0" w:color="auto"/>
            </w:tcBorders>
          </w:tcPr>
          <w:p w14:paraId="3AA2FF69" w14:textId="77777777" w:rsidR="00A319F2" w:rsidRPr="00BA7248" w:rsidRDefault="00A319F2" w:rsidP="00A319F2">
            <w:pPr>
              <w:spacing w:before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>Manutenção e reparação de máquinas agrícolas, serviços de agronomia e de consultoria de atividades agrícolas e pecuárias, atividades veterinárias</w:t>
            </w:r>
          </w:p>
        </w:tc>
      </w:tr>
      <w:tr w:rsidR="00F76EDE" w:rsidRPr="00A267DE" w14:paraId="5297A76F" w14:textId="77777777" w:rsidTr="00A31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05536BB" w14:textId="77777777" w:rsidR="00F76EDE" w:rsidRPr="00BA7248" w:rsidRDefault="007E6269" w:rsidP="003A0397">
            <w:pPr>
              <w:spacing w:before="120" w:after="120" w:line="360" w:lineRule="auto"/>
              <w:jc w:val="both"/>
              <w:rPr>
                <w:rFonts w:cs="Angsana New"/>
                <w:color w:val="7030A0"/>
              </w:rPr>
            </w:pPr>
            <w:r>
              <w:rPr>
                <w:rFonts w:cs="Angsana New"/>
                <w:color w:val="7030A0"/>
              </w:rPr>
              <w:t>B</w:t>
            </w:r>
            <w:r w:rsidR="00F76EDE" w:rsidRPr="00A211F5">
              <w:rPr>
                <w:rFonts w:cs="Angsana New"/>
                <w:color w:val="7030A0"/>
              </w:rPr>
              <w:t xml:space="preserve">ens que atendem </w:t>
            </w:r>
            <w:r>
              <w:rPr>
                <w:rFonts w:cs="Angsana New"/>
                <w:color w:val="7030A0"/>
              </w:rPr>
              <w:t>à</w:t>
            </w:r>
            <w:r w:rsidR="00F76EDE" w:rsidRPr="00A211F5">
              <w:rPr>
                <w:rFonts w:cs="Angsana New"/>
                <w:color w:val="7030A0"/>
              </w:rPr>
              <w:t>s necessidades básicas da população</w:t>
            </w:r>
          </w:p>
        </w:tc>
        <w:tc>
          <w:tcPr>
            <w:tcW w:w="6667" w:type="dxa"/>
            <w:tcBorders>
              <w:left w:val="single" w:sz="4" w:space="0" w:color="auto"/>
              <w:right w:val="single" w:sz="4" w:space="0" w:color="auto"/>
            </w:tcBorders>
          </w:tcPr>
          <w:p w14:paraId="70218FD4" w14:textId="0E826EAD" w:rsidR="00F76EDE" w:rsidRPr="00BA7248" w:rsidRDefault="00F76EDE" w:rsidP="003A0397">
            <w:pPr>
              <w:spacing w:before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ngsana New"/>
                <w:color w:val="7030A0"/>
                <w:sz w:val="20"/>
                <w:szCs w:val="20"/>
              </w:rPr>
            </w:pPr>
            <w:r>
              <w:rPr>
                <w:rFonts w:cs="Angsana New"/>
                <w:color w:val="7030A0"/>
                <w:sz w:val="20"/>
                <w:szCs w:val="20"/>
              </w:rPr>
              <w:t>P</w:t>
            </w:r>
            <w:r w:rsidRPr="00A211F5">
              <w:rPr>
                <w:rFonts w:cs="Angsana New"/>
                <w:color w:val="7030A0"/>
                <w:sz w:val="20"/>
                <w:szCs w:val="20"/>
              </w:rPr>
              <w:t xml:space="preserve">rodutos de padarias/confeitarias, material de construção, alimentos preparados, </w:t>
            </w:r>
            <w:r>
              <w:rPr>
                <w:rFonts w:cs="Angsana New"/>
                <w:color w:val="7030A0"/>
                <w:sz w:val="20"/>
                <w:szCs w:val="20"/>
              </w:rPr>
              <w:t xml:space="preserve">comércio de </w:t>
            </w:r>
            <w:r w:rsidRPr="00A211F5">
              <w:rPr>
                <w:rFonts w:cs="Angsana New"/>
                <w:color w:val="7030A0"/>
                <w:sz w:val="20"/>
                <w:szCs w:val="20"/>
              </w:rPr>
              <w:t xml:space="preserve">hortifrutigranjeiros, </w:t>
            </w:r>
            <w:r>
              <w:rPr>
                <w:rFonts w:cs="Angsana New"/>
                <w:color w:val="7030A0"/>
                <w:sz w:val="20"/>
                <w:szCs w:val="20"/>
              </w:rPr>
              <w:t xml:space="preserve">comércio de </w:t>
            </w:r>
            <w:r w:rsidRPr="00A211F5">
              <w:rPr>
                <w:rFonts w:cs="Angsana New"/>
                <w:color w:val="7030A0"/>
                <w:sz w:val="20"/>
                <w:szCs w:val="20"/>
              </w:rPr>
              <w:t xml:space="preserve">alimentos em geral, </w:t>
            </w:r>
            <w:r>
              <w:rPr>
                <w:rFonts w:cs="Angsana New"/>
                <w:color w:val="7030A0"/>
                <w:sz w:val="20"/>
                <w:szCs w:val="20"/>
              </w:rPr>
              <w:t xml:space="preserve">comércio de </w:t>
            </w:r>
            <w:r w:rsidRPr="00A211F5">
              <w:rPr>
                <w:rFonts w:cs="Angsana New"/>
                <w:color w:val="7030A0"/>
                <w:sz w:val="20"/>
                <w:szCs w:val="20"/>
              </w:rPr>
              <w:t>bebidas</w:t>
            </w:r>
            <w:r>
              <w:rPr>
                <w:rFonts w:cs="Angsana New"/>
                <w:color w:val="7030A0"/>
                <w:sz w:val="20"/>
                <w:szCs w:val="20"/>
              </w:rPr>
              <w:t>, comércio de vestuário</w:t>
            </w:r>
            <w:r w:rsidR="00915857">
              <w:rPr>
                <w:rFonts w:cs="Angsana New"/>
                <w:color w:val="7030A0"/>
                <w:sz w:val="20"/>
                <w:szCs w:val="20"/>
              </w:rPr>
              <w:t>, calçados</w:t>
            </w:r>
            <w:r w:rsidR="000A2AEB">
              <w:rPr>
                <w:rFonts w:cs="Angsana New"/>
                <w:color w:val="7030A0"/>
                <w:sz w:val="20"/>
                <w:szCs w:val="20"/>
              </w:rPr>
              <w:t xml:space="preserve"> </w:t>
            </w:r>
            <w:bookmarkStart w:id="43" w:name="_Hlk534812557"/>
            <w:r w:rsidR="000A2AEB">
              <w:rPr>
                <w:rFonts w:cs="Angsana New"/>
                <w:color w:val="7030A0"/>
                <w:sz w:val="20"/>
                <w:szCs w:val="20"/>
              </w:rPr>
              <w:t>e pequenas obras/construções (o</w:t>
            </w:r>
            <w:r w:rsidR="000A2AEB" w:rsidRPr="00A211F5">
              <w:rPr>
                <w:color w:val="7030A0"/>
                <w:sz w:val="20"/>
                <w:szCs w:val="20"/>
              </w:rPr>
              <w:t>bras de alvenaria, instalação e manutenção elétrica</w:t>
            </w:r>
            <w:r w:rsidR="000A2AEB">
              <w:rPr>
                <w:rFonts w:cs="Angsana New"/>
                <w:color w:val="7030A0"/>
                <w:sz w:val="20"/>
                <w:szCs w:val="20"/>
              </w:rPr>
              <w:t>)</w:t>
            </w:r>
            <w:r w:rsidR="00A319F2">
              <w:rPr>
                <w:rFonts w:cs="Angsana New"/>
                <w:color w:val="7030A0"/>
                <w:sz w:val="20"/>
                <w:szCs w:val="20"/>
              </w:rPr>
              <w:t>.</w:t>
            </w:r>
            <w:bookmarkEnd w:id="43"/>
          </w:p>
        </w:tc>
      </w:tr>
    </w:tbl>
    <w:p w14:paraId="1EFF2B10" w14:textId="3DDD9A80" w:rsidR="00BC5C67" w:rsidRDefault="007B480B" w:rsidP="00BC5C67">
      <w:pPr>
        <w:rPr>
          <w:color w:val="7030A0"/>
        </w:rPr>
      </w:pPr>
      <w:r>
        <w:rPr>
          <w:color w:val="7030A0"/>
        </w:rPr>
        <w:t xml:space="preserve">Fonte: Sebrae </w:t>
      </w:r>
      <w:r w:rsidR="005362E5">
        <w:rPr>
          <w:color w:val="7030A0"/>
        </w:rPr>
        <w:t xml:space="preserve">(*) Junção dos Quadros 2 e 3 </w:t>
      </w:r>
    </w:p>
    <w:p w14:paraId="3E23C135" w14:textId="77777777" w:rsidR="005362E5" w:rsidRDefault="005362E5">
      <w:pPr>
        <w:rPr>
          <w:color w:val="7030A0"/>
        </w:rPr>
      </w:pPr>
      <w:r>
        <w:rPr>
          <w:color w:val="7030A0"/>
        </w:rPr>
        <w:br w:type="page"/>
      </w:r>
    </w:p>
    <w:p w14:paraId="7CB7D129" w14:textId="77777777" w:rsidR="00E4602C" w:rsidRDefault="00E4602C" w:rsidP="008B3530">
      <w:pPr>
        <w:pStyle w:val="Ttulo2"/>
        <w:numPr>
          <w:ilvl w:val="0"/>
          <w:numId w:val="4"/>
        </w:numPr>
      </w:pPr>
      <w:bookmarkStart w:id="44" w:name="_Toc535485825"/>
      <w:r>
        <w:lastRenderedPageBreak/>
        <w:t>Considerações finais</w:t>
      </w:r>
      <w:bookmarkEnd w:id="44"/>
    </w:p>
    <w:p w14:paraId="32E019F7" w14:textId="77777777" w:rsidR="00E4602C" w:rsidRPr="00826F5B" w:rsidRDefault="00E4602C" w:rsidP="00E4602C"/>
    <w:p w14:paraId="5A50ED2C" w14:textId="2AE8BA62" w:rsidR="00ED5047" w:rsidRDefault="00294B7B" w:rsidP="00F4057E">
      <w:pPr>
        <w:spacing w:before="120" w:after="120" w:line="360" w:lineRule="auto"/>
        <w:jc w:val="both"/>
      </w:pPr>
      <w:r>
        <w:t xml:space="preserve">O objetivo deste trabalho foi identificar os negócios </w:t>
      </w:r>
      <w:r w:rsidR="00443120">
        <w:t xml:space="preserve">com maior </w:t>
      </w:r>
      <w:r w:rsidR="00613259">
        <w:t>“</w:t>
      </w:r>
      <w:r w:rsidR="00443120">
        <w:t>chance de sucesso</w:t>
      </w:r>
      <w:r w:rsidR="00613259">
        <w:t>”</w:t>
      </w:r>
      <w:r w:rsidR="00443120">
        <w:t xml:space="preserve"> </w:t>
      </w:r>
      <w:r>
        <w:t xml:space="preserve">em </w:t>
      </w:r>
      <w:r w:rsidR="003F5540">
        <w:t>201</w:t>
      </w:r>
      <w:r w:rsidR="006B069B">
        <w:t>9</w:t>
      </w:r>
      <w:r w:rsidR="00613259">
        <w:t xml:space="preserve">, </w:t>
      </w:r>
      <w:r w:rsidR="006B069B">
        <w:t xml:space="preserve">em especial, </w:t>
      </w:r>
      <w:r w:rsidR="00613259">
        <w:t xml:space="preserve">em termos </w:t>
      </w:r>
      <w:r w:rsidR="007E6269">
        <w:t xml:space="preserve">crescimento </w:t>
      </w:r>
      <w:r w:rsidR="00613259">
        <w:t>do número de MPE</w:t>
      </w:r>
      <w:r>
        <w:t>. O trabalho foi realizado tendo como referência</w:t>
      </w:r>
      <w:r w:rsidR="00F4057E">
        <w:t xml:space="preserve"> </w:t>
      </w:r>
      <w:r w:rsidR="006B069B">
        <w:t>as tendências da economia (p.ex. inflação, taxa de juros, taxa de câmbio e rendimento dos trabalhadores), assim como das estimativas para a safra agrícola 2018/2019</w:t>
      </w:r>
      <w:r w:rsidR="001D48BF">
        <w:t xml:space="preserve"> e tendências de mais longo prazo (p.ex. tendência de expansão do setor de serviço</w:t>
      </w:r>
      <w:r w:rsidR="002260F0">
        <w:t>s</w:t>
      </w:r>
      <w:r w:rsidR="001D48BF">
        <w:t>)</w:t>
      </w:r>
      <w:r w:rsidR="006B069B">
        <w:t xml:space="preserve">. </w:t>
      </w:r>
    </w:p>
    <w:p w14:paraId="6DA7A605" w14:textId="5C0634E3" w:rsidR="006B069B" w:rsidRDefault="001D48BF" w:rsidP="00F4057E">
      <w:pPr>
        <w:spacing w:before="120" w:after="120" w:line="360" w:lineRule="auto"/>
        <w:jc w:val="both"/>
      </w:pPr>
      <w:r>
        <w:t>Em resumo, o trabalho mostra uma mudança de ênfase</w:t>
      </w:r>
      <w:r w:rsidR="006B069B">
        <w:t xml:space="preserve"> das atividades de </w:t>
      </w:r>
      <w:r>
        <w:t>reparação/manutenção que se sobressa</w:t>
      </w:r>
      <w:r w:rsidR="00464365">
        <w:t>í</w:t>
      </w:r>
      <w:r w:rsidR="00A15CA8">
        <w:t>ram</w:t>
      </w:r>
      <w:r>
        <w:t xml:space="preserve"> no período de crise, para o retorno das tendências de longo prazo, tais como expansão do setor de serviços (p.ex. nas áreas de saúde, educação e transporte), atendimento das necessidades básicas da população (p.ex. alimentação, vestuário</w:t>
      </w:r>
      <w:r w:rsidR="00915857">
        <w:t>, calçados</w:t>
      </w:r>
      <w:r>
        <w:t xml:space="preserve"> e construção)</w:t>
      </w:r>
      <w:r w:rsidR="008272EB">
        <w:t>, serviços pessoais, serviços prestados às empresas, de informática e comunicação</w:t>
      </w:r>
      <w:r>
        <w:t xml:space="preserve"> e atividades associadas </w:t>
      </w:r>
      <w:r w:rsidR="00EF0E9A">
        <w:t xml:space="preserve">ao </w:t>
      </w:r>
      <w:r>
        <w:t xml:space="preserve">setor agropecuário (p.ex. pequeno comércio varejista nas cidades do interior, próximas aos principais </w:t>
      </w:r>
      <w:proofErr w:type="spellStart"/>
      <w:r>
        <w:t>pólos</w:t>
      </w:r>
      <w:proofErr w:type="spellEnd"/>
      <w:r>
        <w:t xml:space="preserve"> da agropecuária). No âmbito externo, a retomada do mercado norte-americano deve estimular as exportações para aquele país</w:t>
      </w:r>
      <w:r w:rsidR="00EE20CF">
        <w:t>, compensando a provável queda das exportações para a Argentina. Além do potencial do mercado do</w:t>
      </w:r>
      <w:r w:rsidR="008272EB">
        <w:t xml:space="preserve"> sul/</w:t>
      </w:r>
      <w:r w:rsidR="00EE20CF">
        <w:t>leste asiático.</w:t>
      </w:r>
    </w:p>
    <w:p w14:paraId="53990361" w14:textId="427B9AE8" w:rsidR="006163EB" w:rsidRDefault="009522A8" w:rsidP="00EB7168">
      <w:pPr>
        <w:spacing w:before="120" w:after="120" w:line="360" w:lineRule="auto"/>
        <w:jc w:val="both"/>
      </w:pPr>
      <w:r>
        <w:t xml:space="preserve">Finalmente, deve-se observar que </w:t>
      </w:r>
      <w:r w:rsidR="00EE20CF">
        <w:t xml:space="preserve">este trabalho </w:t>
      </w:r>
      <w:r w:rsidR="00464365">
        <w:t>não pretendeu esgotar as oportunidades de negócios com chance de sucesso em 2019</w:t>
      </w:r>
      <w:r w:rsidR="00EE20CF">
        <w:t>. A</w:t>
      </w:r>
      <w:r w:rsidR="00AA5C54">
        <w:t>s previsões aqui apresentadas são fundamentadas nas principais tendências</w:t>
      </w:r>
      <w:r w:rsidR="007960EF">
        <w:t xml:space="preserve"> </w:t>
      </w:r>
      <w:r w:rsidR="00EE20CF">
        <w:t>macro</w:t>
      </w:r>
      <w:r w:rsidR="00AA5C54">
        <w:t xml:space="preserve">econômicas e sociais, </w:t>
      </w:r>
      <w:r w:rsidR="00464365">
        <w:t xml:space="preserve">assim como nos dados mais recentes sobre os Pequenos Negócios no país, </w:t>
      </w:r>
      <w:r w:rsidR="00AA5C54">
        <w:t xml:space="preserve">podendo ser alteradas, caso </w:t>
      </w:r>
      <w:r w:rsidR="00905C9E">
        <w:t xml:space="preserve">ocorra </w:t>
      </w:r>
      <w:r w:rsidR="00AA5C54">
        <w:t>alguma mudança</w:t>
      </w:r>
      <w:r w:rsidR="00DD5316">
        <w:t xml:space="preserve"> substancial no quadro econômico e/ou institucional</w:t>
      </w:r>
      <w:r w:rsidR="00AE29D1">
        <w:t xml:space="preserve"> esperado</w:t>
      </w:r>
      <w:r w:rsidR="00AA5C54">
        <w:t>.</w:t>
      </w:r>
    </w:p>
    <w:p w14:paraId="302379EE" w14:textId="77777777" w:rsidR="00194E43" w:rsidRDefault="00194E43" w:rsidP="00EB7168">
      <w:pPr>
        <w:spacing w:before="120" w:after="120" w:line="360" w:lineRule="auto"/>
        <w:jc w:val="both"/>
      </w:pPr>
    </w:p>
    <w:p w14:paraId="5C096332" w14:textId="77777777" w:rsidR="00EE20CF" w:rsidRDefault="00EE20CF" w:rsidP="00EB7168">
      <w:pPr>
        <w:spacing w:before="120" w:after="120" w:line="360" w:lineRule="auto"/>
        <w:jc w:val="both"/>
      </w:pPr>
    </w:p>
    <w:p w14:paraId="6F2F56CB" w14:textId="77777777" w:rsidR="00EE20CF" w:rsidRDefault="00EE20CF" w:rsidP="00EB7168">
      <w:pPr>
        <w:spacing w:before="120" w:after="120" w:line="360" w:lineRule="auto"/>
        <w:jc w:val="both"/>
      </w:pPr>
    </w:p>
    <w:p w14:paraId="06219D97" w14:textId="77777777" w:rsidR="00012A27" w:rsidRDefault="00012A27" w:rsidP="00EB7168">
      <w:pPr>
        <w:spacing w:before="120" w:after="120" w:line="360" w:lineRule="auto"/>
        <w:jc w:val="both"/>
      </w:pPr>
    </w:p>
    <w:p w14:paraId="52A75670" w14:textId="77777777" w:rsidR="00EE20CF" w:rsidRDefault="00EE20CF" w:rsidP="00EB7168">
      <w:pPr>
        <w:spacing w:before="120" w:after="120" w:line="360" w:lineRule="auto"/>
        <w:jc w:val="both"/>
      </w:pPr>
    </w:p>
    <w:p w14:paraId="78ABE372" w14:textId="77777777" w:rsidR="00EE20CF" w:rsidRDefault="00EE20CF" w:rsidP="00EB7168">
      <w:pPr>
        <w:spacing w:before="120" w:after="120" w:line="360" w:lineRule="auto"/>
        <w:jc w:val="both"/>
      </w:pPr>
    </w:p>
    <w:p w14:paraId="754187AB" w14:textId="77777777" w:rsidR="00EE20CF" w:rsidRDefault="00EE20CF" w:rsidP="00EB7168">
      <w:pPr>
        <w:spacing w:before="120" w:after="120" w:line="360" w:lineRule="auto"/>
        <w:jc w:val="both"/>
      </w:pPr>
    </w:p>
    <w:p w14:paraId="6DFEA3AE" w14:textId="77777777" w:rsidR="00EE20CF" w:rsidRDefault="00EE20CF" w:rsidP="00EB7168">
      <w:pPr>
        <w:spacing w:before="120" w:after="120" w:line="360" w:lineRule="auto"/>
        <w:jc w:val="both"/>
      </w:pPr>
    </w:p>
    <w:p w14:paraId="5CDA2E17" w14:textId="77777777" w:rsidR="00EE20CF" w:rsidRDefault="00EE20CF" w:rsidP="00EB7168">
      <w:pPr>
        <w:spacing w:before="120" w:after="120" w:line="360" w:lineRule="auto"/>
        <w:jc w:val="both"/>
      </w:pPr>
    </w:p>
    <w:p w14:paraId="39270724" w14:textId="77777777" w:rsidR="00194E43" w:rsidRDefault="00194E43" w:rsidP="00EB7168">
      <w:pPr>
        <w:spacing w:before="120" w:after="120"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6109D0" wp14:editId="60C26C1C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7398" cy="10675917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ra capa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398" cy="10675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E43" w:rsidSect="005C4573"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F9C20" w14:textId="77777777" w:rsidR="00E44DFE" w:rsidRDefault="00E44DFE" w:rsidP="00E4602C">
      <w:pPr>
        <w:spacing w:line="240" w:lineRule="auto"/>
      </w:pPr>
      <w:r>
        <w:separator/>
      </w:r>
    </w:p>
  </w:endnote>
  <w:endnote w:type="continuationSeparator" w:id="0">
    <w:p w14:paraId="22E72EBF" w14:textId="77777777" w:rsidR="00E44DFE" w:rsidRDefault="00E44DFE" w:rsidP="00E46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3723"/>
      <w:docPartObj>
        <w:docPartGallery w:val="Page Numbers (Bottom of Page)"/>
        <w:docPartUnique/>
      </w:docPartObj>
    </w:sdtPr>
    <w:sdtContent>
      <w:p w14:paraId="06CF3EAB" w14:textId="77777777" w:rsidR="00E44DFE" w:rsidRDefault="00E44DFE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57A3E8F5" w14:textId="77777777" w:rsidR="00E44DFE" w:rsidRDefault="00E44DF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78F0C" w14:textId="77777777" w:rsidR="00E44DFE" w:rsidRDefault="00E44DFE" w:rsidP="00E4602C">
      <w:pPr>
        <w:spacing w:line="240" w:lineRule="auto"/>
      </w:pPr>
      <w:r>
        <w:separator/>
      </w:r>
    </w:p>
  </w:footnote>
  <w:footnote w:type="continuationSeparator" w:id="0">
    <w:p w14:paraId="4D5F6EB1" w14:textId="77777777" w:rsidR="00E44DFE" w:rsidRDefault="00E44DFE" w:rsidP="00E4602C">
      <w:pPr>
        <w:spacing w:line="240" w:lineRule="auto"/>
      </w:pPr>
      <w:r>
        <w:continuationSeparator/>
      </w:r>
    </w:p>
  </w:footnote>
  <w:footnote w:id="1">
    <w:p w14:paraId="37973D28" w14:textId="77777777" w:rsidR="00E44DFE" w:rsidRDefault="00E44DFE" w:rsidP="002A65D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Déficit público elevado, relação Dívida/PIB elevada, carga tributária já muito elevada, risco de aumento ainda maior da carga tributária para cobrir o déficit público, difícil compressão dos gastos públicos etc.</w:t>
      </w:r>
    </w:p>
  </w:footnote>
  <w:footnote w:id="2">
    <w:p w14:paraId="4011FA41" w14:textId="29369644" w:rsidR="00E44DFE" w:rsidRDefault="00E44DFE" w:rsidP="00C90B0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atual governo argentino herdou uma situação de forte déficit fiscal. Passados quase três anos de mandato, a situação das contas públicas não apenas não se inverteu, como piorou. O que tem levado à forte desvalorização da moeda (acima de 50%), ataque especulativo contra o peso argentino e inflação. A opção por um “ajuste gradual” nas contas públicas, manifestada pelo governo argentino, tem levado à uma fuga de capitais. Isso e a elevação da taxa de juros (em agosto de 2018 subiu para 60% a.a.), só tende a piorar o quadro econômico daquele país, o que pode prejudicar as exportações das MPE para este mercado.</w:t>
      </w:r>
    </w:p>
  </w:footnote>
  <w:footnote w:id="3">
    <w:p w14:paraId="0CBA5779" w14:textId="77777777" w:rsidR="00E44DFE" w:rsidRDefault="00E44DFE" w:rsidP="00EE20CF">
      <w:pPr>
        <w:pStyle w:val="Textodenotaderodap"/>
      </w:pPr>
      <w:r>
        <w:rPr>
          <w:rStyle w:val="Refdenotaderodap"/>
        </w:rPr>
        <w:footnoteRef/>
      </w:r>
      <w:r>
        <w:t xml:space="preserve"> SEBRAE (2018), As micro e pequenas empresas nas exportações brasileiras: 2009-2017 Brasil.</w:t>
      </w:r>
    </w:p>
  </w:footnote>
  <w:footnote w:id="4">
    <w:p w14:paraId="63BA77D9" w14:textId="77777777" w:rsidR="00E44DFE" w:rsidRDefault="00E44DFE" w:rsidP="00F723D9">
      <w:pPr>
        <w:pStyle w:val="Textodenotaderodap"/>
      </w:pPr>
      <w:r>
        <w:rPr>
          <w:rStyle w:val="Refdenotaderodap"/>
        </w:rPr>
        <w:footnoteRef/>
      </w:r>
      <w:r>
        <w:t xml:space="preserve"> De acordo com pesquisa realizada pelo Sebrae com 5.870 empresas, 7 em cada 10 MPE esperam que 2019 seja melhor que o ano anterior e 53% tem planos de investimentos para 2019, sendo que o item mais citado foi “modernizar o negócio” (51%), seguido por “ampliar a capacidade produtiva” (24%), “investir na capacitação dos funcionários” (14%) e “outros investimentos” (11%). </w:t>
      </w:r>
    </w:p>
  </w:footnote>
  <w:footnote w:id="5">
    <w:p w14:paraId="0394B732" w14:textId="77777777" w:rsidR="00E44DFE" w:rsidRDefault="00E44DFE">
      <w:pPr>
        <w:pStyle w:val="Textodenotaderodap"/>
      </w:pPr>
      <w:r>
        <w:rPr>
          <w:rStyle w:val="Refdenotaderodap"/>
        </w:rPr>
        <w:footnoteRef/>
      </w:r>
      <w:r>
        <w:t xml:space="preserve"> SEBRAE (2017), “Perfil do Microempreendedor Individual 2017”, Relatório de Pesquisa.</w:t>
      </w:r>
    </w:p>
  </w:footnote>
  <w:footnote w:id="6">
    <w:p w14:paraId="7B44BA33" w14:textId="703FF89D" w:rsidR="00E44DFE" w:rsidRDefault="00E44DFE" w:rsidP="0054491B">
      <w:pPr>
        <w:pStyle w:val="Textodenotaderodap"/>
      </w:pPr>
      <w:r>
        <w:rPr>
          <w:rStyle w:val="Refdenotaderodap"/>
        </w:rPr>
        <w:footnoteRef/>
      </w:r>
      <w:r>
        <w:t xml:space="preserve"> A Receita Federal do Brasil classifica os MEI em 657 segmentos de atividade.</w:t>
      </w:r>
    </w:p>
  </w:footnote>
  <w:footnote w:id="7">
    <w:p w14:paraId="16A829D8" w14:textId="77777777" w:rsidR="00E44DFE" w:rsidRDefault="00E44DFE" w:rsidP="00143C1A">
      <w:pPr>
        <w:pStyle w:val="Textodenotaderodap"/>
      </w:pPr>
      <w:r>
        <w:rPr>
          <w:rStyle w:val="Refdenotaderodap"/>
        </w:rPr>
        <w:footnoteRef/>
      </w:r>
      <w:r>
        <w:t xml:space="preserve"> Optou-se por analisar apenas as CNAE com mais de 1.000 estabelecimentos porque o objetivo deste trabalho é identificar negócios promissores no âmbito nacional.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F4F"/>
    <w:multiLevelType w:val="hybridMultilevel"/>
    <w:tmpl w:val="519C4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050D"/>
    <w:multiLevelType w:val="hybridMultilevel"/>
    <w:tmpl w:val="C9BCA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B604C"/>
    <w:multiLevelType w:val="hybridMultilevel"/>
    <w:tmpl w:val="0CBCF0C2"/>
    <w:lvl w:ilvl="0" w:tplc="0776B3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DCD41C">
      <w:start w:val="100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C8B1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57A2F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96E9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1E04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EC4B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08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6848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982E4F"/>
    <w:multiLevelType w:val="hybridMultilevel"/>
    <w:tmpl w:val="B4B051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16961"/>
    <w:multiLevelType w:val="hybridMultilevel"/>
    <w:tmpl w:val="FCD29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4820"/>
    <w:multiLevelType w:val="hybridMultilevel"/>
    <w:tmpl w:val="75A8402E"/>
    <w:lvl w:ilvl="0" w:tplc="0416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6B920D7"/>
    <w:multiLevelType w:val="hybridMultilevel"/>
    <w:tmpl w:val="32A6858E"/>
    <w:lvl w:ilvl="0" w:tplc="0416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CE8524F"/>
    <w:multiLevelType w:val="hybridMultilevel"/>
    <w:tmpl w:val="588676E8"/>
    <w:lvl w:ilvl="0" w:tplc="041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53654"/>
    <w:multiLevelType w:val="hybridMultilevel"/>
    <w:tmpl w:val="9EBC07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15F61"/>
    <w:multiLevelType w:val="hybridMultilevel"/>
    <w:tmpl w:val="0B32F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320A8"/>
    <w:multiLevelType w:val="hybridMultilevel"/>
    <w:tmpl w:val="4ACE37E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B96C9B"/>
    <w:multiLevelType w:val="hybridMultilevel"/>
    <w:tmpl w:val="6076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923AB"/>
    <w:multiLevelType w:val="hybridMultilevel"/>
    <w:tmpl w:val="26E463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C10AE"/>
    <w:multiLevelType w:val="hybridMultilevel"/>
    <w:tmpl w:val="2A0EC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2C"/>
    <w:rsid w:val="0000215E"/>
    <w:rsid w:val="00004A15"/>
    <w:rsid w:val="000050B7"/>
    <w:rsid w:val="00005F1C"/>
    <w:rsid w:val="00011F80"/>
    <w:rsid w:val="000126A1"/>
    <w:rsid w:val="00012A27"/>
    <w:rsid w:val="00012AAB"/>
    <w:rsid w:val="00016DD2"/>
    <w:rsid w:val="00017642"/>
    <w:rsid w:val="0002080B"/>
    <w:rsid w:val="00021FBE"/>
    <w:rsid w:val="00030C12"/>
    <w:rsid w:val="00035355"/>
    <w:rsid w:val="0004128D"/>
    <w:rsid w:val="0005425A"/>
    <w:rsid w:val="00056613"/>
    <w:rsid w:val="00057472"/>
    <w:rsid w:val="00064167"/>
    <w:rsid w:val="000651E5"/>
    <w:rsid w:val="00073E83"/>
    <w:rsid w:val="00075030"/>
    <w:rsid w:val="0007668B"/>
    <w:rsid w:val="00077B7C"/>
    <w:rsid w:val="00093B56"/>
    <w:rsid w:val="0009584B"/>
    <w:rsid w:val="00095DCA"/>
    <w:rsid w:val="000A2AEB"/>
    <w:rsid w:val="000A3577"/>
    <w:rsid w:val="000A3CD9"/>
    <w:rsid w:val="000A6A30"/>
    <w:rsid w:val="000B117B"/>
    <w:rsid w:val="000B4C77"/>
    <w:rsid w:val="000C015A"/>
    <w:rsid w:val="000C2970"/>
    <w:rsid w:val="000C686F"/>
    <w:rsid w:val="000D0A34"/>
    <w:rsid w:val="000D11D4"/>
    <w:rsid w:val="000D4550"/>
    <w:rsid w:val="000D5B91"/>
    <w:rsid w:val="000D69BE"/>
    <w:rsid w:val="000E72FD"/>
    <w:rsid w:val="000E7584"/>
    <w:rsid w:val="000E7E9F"/>
    <w:rsid w:val="000F0978"/>
    <w:rsid w:val="000F0ED8"/>
    <w:rsid w:val="000F3F8E"/>
    <w:rsid w:val="000F5521"/>
    <w:rsid w:val="001009F4"/>
    <w:rsid w:val="00100B2B"/>
    <w:rsid w:val="0010346A"/>
    <w:rsid w:val="00104897"/>
    <w:rsid w:val="00111397"/>
    <w:rsid w:val="00112534"/>
    <w:rsid w:val="001127BA"/>
    <w:rsid w:val="00117382"/>
    <w:rsid w:val="00120219"/>
    <w:rsid w:val="001204D3"/>
    <w:rsid w:val="00120E24"/>
    <w:rsid w:val="001257F1"/>
    <w:rsid w:val="00132AC6"/>
    <w:rsid w:val="00134852"/>
    <w:rsid w:val="0013689D"/>
    <w:rsid w:val="00140A88"/>
    <w:rsid w:val="00143C1A"/>
    <w:rsid w:val="00144128"/>
    <w:rsid w:val="00151DB3"/>
    <w:rsid w:val="0015313E"/>
    <w:rsid w:val="001540AD"/>
    <w:rsid w:val="0016296C"/>
    <w:rsid w:val="001634BD"/>
    <w:rsid w:val="00170C74"/>
    <w:rsid w:val="001725B7"/>
    <w:rsid w:val="00175F77"/>
    <w:rsid w:val="001815AE"/>
    <w:rsid w:val="0019072C"/>
    <w:rsid w:val="00194E43"/>
    <w:rsid w:val="00196C0A"/>
    <w:rsid w:val="001A3BA0"/>
    <w:rsid w:val="001A50B8"/>
    <w:rsid w:val="001A5849"/>
    <w:rsid w:val="001A7E62"/>
    <w:rsid w:val="001B36D8"/>
    <w:rsid w:val="001B5643"/>
    <w:rsid w:val="001B5C83"/>
    <w:rsid w:val="001B6EA8"/>
    <w:rsid w:val="001C1219"/>
    <w:rsid w:val="001C2BE4"/>
    <w:rsid w:val="001C3746"/>
    <w:rsid w:val="001C4C5E"/>
    <w:rsid w:val="001D36C9"/>
    <w:rsid w:val="001D48BF"/>
    <w:rsid w:val="001E37C8"/>
    <w:rsid w:val="001E5994"/>
    <w:rsid w:val="001E7EB8"/>
    <w:rsid w:val="001F4BE5"/>
    <w:rsid w:val="002024EC"/>
    <w:rsid w:val="00202914"/>
    <w:rsid w:val="00213ABE"/>
    <w:rsid w:val="00213DA8"/>
    <w:rsid w:val="0021707E"/>
    <w:rsid w:val="002260F0"/>
    <w:rsid w:val="0022739B"/>
    <w:rsid w:val="00231253"/>
    <w:rsid w:val="00231D77"/>
    <w:rsid w:val="00232096"/>
    <w:rsid w:val="00233323"/>
    <w:rsid w:val="00234C21"/>
    <w:rsid w:val="00241B68"/>
    <w:rsid w:val="002456FD"/>
    <w:rsid w:val="00246164"/>
    <w:rsid w:val="00250CA3"/>
    <w:rsid w:val="00252A36"/>
    <w:rsid w:val="00253C3D"/>
    <w:rsid w:val="002562B9"/>
    <w:rsid w:val="00262A3B"/>
    <w:rsid w:val="00264696"/>
    <w:rsid w:val="0027323B"/>
    <w:rsid w:val="00273ADD"/>
    <w:rsid w:val="0028230B"/>
    <w:rsid w:val="002944CC"/>
    <w:rsid w:val="00294B7B"/>
    <w:rsid w:val="002957FB"/>
    <w:rsid w:val="0029584D"/>
    <w:rsid w:val="002A65DC"/>
    <w:rsid w:val="002A7F32"/>
    <w:rsid w:val="002B032A"/>
    <w:rsid w:val="002B0905"/>
    <w:rsid w:val="002B0D57"/>
    <w:rsid w:val="002B5B1E"/>
    <w:rsid w:val="002C0E79"/>
    <w:rsid w:val="002D15E4"/>
    <w:rsid w:val="002D2452"/>
    <w:rsid w:val="002D5C4E"/>
    <w:rsid w:val="002D67C4"/>
    <w:rsid w:val="002E06A6"/>
    <w:rsid w:val="002E06C8"/>
    <w:rsid w:val="002E1973"/>
    <w:rsid w:val="002E19C5"/>
    <w:rsid w:val="002F0753"/>
    <w:rsid w:val="002F68DD"/>
    <w:rsid w:val="002F6CBD"/>
    <w:rsid w:val="00300058"/>
    <w:rsid w:val="00300E0B"/>
    <w:rsid w:val="00301E52"/>
    <w:rsid w:val="003030A3"/>
    <w:rsid w:val="0030583B"/>
    <w:rsid w:val="003061B6"/>
    <w:rsid w:val="0031177D"/>
    <w:rsid w:val="0032277A"/>
    <w:rsid w:val="00323CC5"/>
    <w:rsid w:val="00323FBD"/>
    <w:rsid w:val="00325D52"/>
    <w:rsid w:val="00330BBF"/>
    <w:rsid w:val="00333CE0"/>
    <w:rsid w:val="00336DAA"/>
    <w:rsid w:val="00345792"/>
    <w:rsid w:val="00354054"/>
    <w:rsid w:val="0035532D"/>
    <w:rsid w:val="003613F0"/>
    <w:rsid w:val="00361A10"/>
    <w:rsid w:val="00377F37"/>
    <w:rsid w:val="00382974"/>
    <w:rsid w:val="00384EB0"/>
    <w:rsid w:val="0038606E"/>
    <w:rsid w:val="003913E7"/>
    <w:rsid w:val="003A0397"/>
    <w:rsid w:val="003A5166"/>
    <w:rsid w:val="003B1250"/>
    <w:rsid w:val="003B1E9D"/>
    <w:rsid w:val="003C3B13"/>
    <w:rsid w:val="003C7762"/>
    <w:rsid w:val="003D6A5C"/>
    <w:rsid w:val="003E6815"/>
    <w:rsid w:val="003E78AD"/>
    <w:rsid w:val="003F52A3"/>
    <w:rsid w:val="003F5540"/>
    <w:rsid w:val="003F6C27"/>
    <w:rsid w:val="003F7829"/>
    <w:rsid w:val="003F7F1B"/>
    <w:rsid w:val="004017A2"/>
    <w:rsid w:val="004018FA"/>
    <w:rsid w:val="00411ED1"/>
    <w:rsid w:val="00413432"/>
    <w:rsid w:val="00414EDE"/>
    <w:rsid w:val="0041643A"/>
    <w:rsid w:val="004215CF"/>
    <w:rsid w:val="004234B4"/>
    <w:rsid w:val="004250F1"/>
    <w:rsid w:val="00433913"/>
    <w:rsid w:val="00440501"/>
    <w:rsid w:val="00443120"/>
    <w:rsid w:val="00443B02"/>
    <w:rsid w:val="004508B8"/>
    <w:rsid w:val="00450D66"/>
    <w:rsid w:val="004514F0"/>
    <w:rsid w:val="00460B87"/>
    <w:rsid w:val="00462CB8"/>
    <w:rsid w:val="00464365"/>
    <w:rsid w:val="00467658"/>
    <w:rsid w:val="00474063"/>
    <w:rsid w:val="00483AB2"/>
    <w:rsid w:val="004857A6"/>
    <w:rsid w:val="004872D9"/>
    <w:rsid w:val="00487E6E"/>
    <w:rsid w:val="00490C6C"/>
    <w:rsid w:val="00497649"/>
    <w:rsid w:val="004A10F3"/>
    <w:rsid w:val="004A5322"/>
    <w:rsid w:val="004A7C52"/>
    <w:rsid w:val="004B58F1"/>
    <w:rsid w:val="004B6D90"/>
    <w:rsid w:val="004C0F96"/>
    <w:rsid w:val="004C33E8"/>
    <w:rsid w:val="004C4674"/>
    <w:rsid w:val="004C505A"/>
    <w:rsid w:val="004C5243"/>
    <w:rsid w:val="004C6AC5"/>
    <w:rsid w:val="004D197A"/>
    <w:rsid w:val="004D277D"/>
    <w:rsid w:val="004E2B3A"/>
    <w:rsid w:val="004E532C"/>
    <w:rsid w:val="004F3C0F"/>
    <w:rsid w:val="004F69B2"/>
    <w:rsid w:val="004F781E"/>
    <w:rsid w:val="005017ED"/>
    <w:rsid w:val="00503389"/>
    <w:rsid w:val="00504769"/>
    <w:rsid w:val="005068B2"/>
    <w:rsid w:val="0051102C"/>
    <w:rsid w:val="0051109B"/>
    <w:rsid w:val="005117F9"/>
    <w:rsid w:val="00514774"/>
    <w:rsid w:val="00516DEB"/>
    <w:rsid w:val="00516F11"/>
    <w:rsid w:val="0052320C"/>
    <w:rsid w:val="00523673"/>
    <w:rsid w:val="005326A1"/>
    <w:rsid w:val="005333DC"/>
    <w:rsid w:val="00535C6F"/>
    <w:rsid w:val="005362E5"/>
    <w:rsid w:val="0054045B"/>
    <w:rsid w:val="00541B9B"/>
    <w:rsid w:val="0054491B"/>
    <w:rsid w:val="00544BEC"/>
    <w:rsid w:val="00544E49"/>
    <w:rsid w:val="00546DDF"/>
    <w:rsid w:val="0056179E"/>
    <w:rsid w:val="0056563C"/>
    <w:rsid w:val="00571123"/>
    <w:rsid w:val="0057156A"/>
    <w:rsid w:val="00571B14"/>
    <w:rsid w:val="00577585"/>
    <w:rsid w:val="00582464"/>
    <w:rsid w:val="00583099"/>
    <w:rsid w:val="005847F6"/>
    <w:rsid w:val="0058668C"/>
    <w:rsid w:val="005906E4"/>
    <w:rsid w:val="00592DBC"/>
    <w:rsid w:val="0059333C"/>
    <w:rsid w:val="00596AF9"/>
    <w:rsid w:val="00596CDA"/>
    <w:rsid w:val="005976E9"/>
    <w:rsid w:val="005A15CE"/>
    <w:rsid w:val="005A1724"/>
    <w:rsid w:val="005A61AE"/>
    <w:rsid w:val="005B3992"/>
    <w:rsid w:val="005B39DD"/>
    <w:rsid w:val="005C2EBD"/>
    <w:rsid w:val="005C4573"/>
    <w:rsid w:val="005C5236"/>
    <w:rsid w:val="005C5988"/>
    <w:rsid w:val="005D045D"/>
    <w:rsid w:val="005D1796"/>
    <w:rsid w:val="005D25B4"/>
    <w:rsid w:val="005D4935"/>
    <w:rsid w:val="005E400D"/>
    <w:rsid w:val="005F1D1B"/>
    <w:rsid w:val="005F621D"/>
    <w:rsid w:val="005F71AF"/>
    <w:rsid w:val="00601C69"/>
    <w:rsid w:val="006071B1"/>
    <w:rsid w:val="00610470"/>
    <w:rsid w:val="006118ED"/>
    <w:rsid w:val="00613259"/>
    <w:rsid w:val="006163EB"/>
    <w:rsid w:val="006204C2"/>
    <w:rsid w:val="00621E8A"/>
    <w:rsid w:val="00621EE5"/>
    <w:rsid w:val="00622F5D"/>
    <w:rsid w:val="0062545D"/>
    <w:rsid w:val="006263BD"/>
    <w:rsid w:val="006272DB"/>
    <w:rsid w:val="00627466"/>
    <w:rsid w:val="00631B4D"/>
    <w:rsid w:val="00633AC9"/>
    <w:rsid w:val="00642F12"/>
    <w:rsid w:val="00645D52"/>
    <w:rsid w:val="00647FDF"/>
    <w:rsid w:val="0065305A"/>
    <w:rsid w:val="0065396B"/>
    <w:rsid w:val="00653EA9"/>
    <w:rsid w:val="006542D3"/>
    <w:rsid w:val="00667B76"/>
    <w:rsid w:val="00677EB1"/>
    <w:rsid w:val="00686E19"/>
    <w:rsid w:val="00691154"/>
    <w:rsid w:val="00693C2A"/>
    <w:rsid w:val="00694645"/>
    <w:rsid w:val="006953F3"/>
    <w:rsid w:val="00695A92"/>
    <w:rsid w:val="006A4B92"/>
    <w:rsid w:val="006B069B"/>
    <w:rsid w:val="006B1043"/>
    <w:rsid w:val="006B34DE"/>
    <w:rsid w:val="006B3653"/>
    <w:rsid w:val="006B4674"/>
    <w:rsid w:val="006B630A"/>
    <w:rsid w:val="006C2F64"/>
    <w:rsid w:val="006D0AD3"/>
    <w:rsid w:val="006D3D05"/>
    <w:rsid w:val="006D4FA8"/>
    <w:rsid w:val="006D6220"/>
    <w:rsid w:val="006D6303"/>
    <w:rsid w:val="006D7FBF"/>
    <w:rsid w:val="006E16B2"/>
    <w:rsid w:val="006F3477"/>
    <w:rsid w:val="00702452"/>
    <w:rsid w:val="00710511"/>
    <w:rsid w:val="00714E10"/>
    <w:rsid w:val="00715951"/>
    <w:rsid w:val="007203D9"/>
    <w:rsid w:val="00722E1B"/>
    <w:rsid w:val="00723A50"/>
    <w:rsid w:val="00723B18"/>
    <w:rsid w:val="007314DB"/>
    <w:rsid w:val="00731A71"/>
    <w:rsid w:val="00732B5E"/>
    <w:rsid w:val="0073324B"/>
    <w:rsid w:val="00742914"/>
    <w:rsid w:val="00746CE8"/>
    <w:rsid w:val="00747F1A"/>
    <w:rsid w:val="00750F81"/>
    <w:rsid w:val="007513F6"/>
    <w:rsid w:val="00751702"/>
    <w:rsid w:val="00753CFA"/>
    <w:rsid w:val="00757174"/>
    <w:rsid w:val="00764752"/>
    <w:rsid w:val="00765265"/>
    <w:rsid w:val="007660EA"/>
    <w:rsid w:val="0076758B"/>
    <w:rsid w:val="007711BB"/>
    <w:rsid w:val="00772B65"/>
    <w:rsid w:val="00773E08"/>
    <w:rsid w:val="0078055B"/>
    <w:rsid w:val="00780608"/>
    <w:rsid w:val="00782C34"/>
    <w:rsid w:val="00783097"/>
    <w:rsid w:val="00783551"/>
    <w:rsid w:val="00785BEF"/>
    <w:rsid w:val="007960EF"/>
    <w:rsid w:val="0079692C"/>
    <w:rsid w:val="0079734F"/>
    <w:rsid w:val="00797D90"/>
    <w:rsid w:val="007A1581"/>
    <w:rsid w:val="007A4E4D"/>
    <w:rsid w:val="007A7503"/>
    <w:rsid w:val="007A7975"/>
    <w:rsid w:val="007A7B33"/>
    <w:rsid w:val="007B040F"/>
    <w:rsid w:val="007B2131"/>
    <w:rsid w:val="007B3006"/>
    <w:rsid w:val="007B306C"/>
    <w:rsid w:val="007B480B"/>
    <w:rsid w:val="007C051C"/>
    <w:rsid w:val="007C09AB"/>
    <w:rsid w:val="007C0A0D"/>
    <w:rsid w:val="007C5958"/>
    <w:rsid w:val="007D0B4B"/>
    <w:rsid w:val="007D520F"/>
    <w:rsid w:val="007D5C46"/>
    <w:rsid w:val="007D62EB"/>
    <w:rsid w:val="007D7865"/>
    <w:rsid w:val="007E0F1A"/>
    <w:rsid w:val="007E3087"/>
    <w:rsid w:val="007E35B5"/>
    <w:rsid w:val="007E6269"/>
    <w:rsid w:val="007E6F14"/>
    <w:rsid w:val="007F5FAA"/>
    <w:rsid w:val="007F7208"/>
    <w:rsid w:val="0080432A"/>
    <w:rsid w:val="00804BAE"/>
    <w:rsid w:val="00804CA9"/>
    <w:rsid w:val="0080607B"/>
    <w:rsid w:val="00811EAA"/>
    <w:rsid w:val="00814688"/>
    <w:rsid w:val="00817047"/>
    <w:rsid w:val="008200B3"/>
    <w:rsid w:val="008263AC"/>
    <w:rsid w:val="008272EB"/>
    <w:rsid w:val="00831D9C"/>
    <w:rsid w:val="0083563A"/>
    <w:rsid w:val="00835A43"/>
    <w:rsid w:val="00842D99"/>
    <w:rsid w:val="00842E11"/>
    <w:rsid w:val="00844960"/>
    <w:rsid w:val="00845164"/>
    <w:rsid w:val="00847F86"/>
    <w:rsid w:val="00853703"/>
    <w:rsid w:val="00856C96"/>
    <w:rsid w:val="0086036A"/>
    <w:rsid w:val="00864152"/>
    <w:rsid w:val="00865A7F"/>
    <w:rsid w:val="0086611C"/>
    <w:rsid w:val="00866C2C"/>
    <w:rsid w:val="00867AD2"/>
    <w:rsid w:val="00876024"/>
    <w:rsid w:val="00880D8A"/>
    <w:rsid w:val="0088187F"/>
    <w:rsid w:val="00883C97"/>
    <w:rsid w:val="008A03B0"/>
    <w:rsid w:val="008A554F"/>
    <w:rsid w:val="008B3530"/>
    <w:rsid w:val="008B5D88"/>
    <w:rsid w:val="008B5FF4"/>
    <w:rsid w:val="008C0664"/>
    <w:rsid w:val="008C3703"/>
    <w:rsid w:val="008C38FA"/>
    <w:rsid w:val="008C3BEE"/>
    <w:rsid w:val="008C4B67"/>
    <w:rsid w:val="008C618B"/>
    <w:rsid w:val="008D2EC4"/>
    <w:rsid w:val="008E229C"/>
    <w:rsid w:val="008E38CE"/>
    <w:rsid w:val="008E508F"/>
    <w:rsid w:val="008E51E9"/>
    <w:rsid w:val="008E599B"/>
    <w:rsid w:val="008E5F3C"/>
    <w:rsid w:val="008E5F80"/>
    <w:rsid w:val="008E748A"/>
    <w:rsid w:val="008E78F9"/>
    <w:rsid w:val="008F170C"/>
    <w:rsid w:val="008F51E8"/>
    <w:rsid w:val="008F75E3"/>
    <w:rsid w:val="00903017"/>
    <w:rsid w:val="00903CFA"/>
    <w:rsid w:val="00903E90"/>
    <w:rsid w:val="00904F6F"/>
    <w:rsid w:val="00905C9E"/>
    <w:rsid w:val="00912A71"/>
    <w:rsid w:val="00912A97"/>
    <w:rsid w:val="00915857"/>
    <w:rsid w:val="009256D6"/>
    <w:rsid w:val="0092585C"/>
    <w:rsid w:val="009267F7"/>
    <w:rsid w:val="009300FA"/>
    <w:rsid w:val="00931004"/>
    <w:rsid w:val="00932CC4"/>
    <w:rsid w:val="009343A4"/>
    <w:rsid w:val="00934EFF"/>
    <w:rsid w:val="0094285F"/>
    <w:rsid w:val="00946C91"/>
    <w:rsid w:val="0095133D"/>
    <w:rsid w:val="00951F3E"/>
    <w:rsid w:val="009522A8"/>
    <w:rsid w:val="0095498D"/>
    <w:rsid w:val="009567D4"/>
    <w:rsid w:val="00957E7A"/>
    <w:rsid w:val="0096146C"/>
    <w:rsid w:val="00961A3E"/>
    <w:rsid w:val="00963528"/>
    <w:rsid w:val="00965593"/>
    <w:rsid w:val="00967E4C"/>
    <w:rsid w:val="009759BA"/>
    <w:rsid w:val="00986A83"/>
    <w:rsid w:val="00990657"/>
    <w:rsid w:val="00991C25"/>
    <w:rsid w:val="00994652"/>
    <w:rsid w:val="00994B7D"/>
    <w:rsid w:val="00996A19"/>
    <w:rsid w:val="009A2FCD"/>
    <w:rsid w:val="009A4322"/>
    <w:rsid w:val="009A4AA9"/>
    <w:rsid w:val="009B2EE5"/>
    <w:rsid w:val="009B3108"/>
    <w:rsid w:val="009B38B0"/>
    <w:rsid w:val="009B6DB7"/>
    <w:rsid w:val="009C05AD"/>
    <w:rsid w:val="009C0FEC"/>
    <w:rsid w:val="009C3DB4"/>
    <w:rsid w:val="009D0D63"/>
    <w:rsid w:val="009D7E5E"/>
    <w:rsid w:val="009E2C14"/>
    <w:rsid w:val="009E322B"/>
    <w:rsid w:val="009E347F"/>
    <w:rsid w:val="009E4239"/>
    <w:rsid w:val="009E58EC"/>
    <w:rsid w:val="009E6BCD"/>
    <w:rsid w:val="009F0EA2"/>
    <w:rsid w:val="009F2A4B"/>
    <w:rsid w:val="009F4C09"/>
    <w:rsid w:val="009F4D76"/>
    <w:rsid w:val="00A02C98"/>
    <w:rsid w:val="00A046C7"/>
    <w:rsid w:val="00A10FB4"/>
    <w:rsid w:val="00A116EF"/>
    <w:rsid w:val="00A15502"/>
    <w:rsid w:val="00A15CA8"/>
    <w:rsid w:val="00A16131"/>
    <w:rsid w:val="00A17A38"/>
    <w:rsid w:val="00A21166"/>
    <w:rsid w:val="00A211F5"/>
    <w:rsid w:val="00A2266E"/>
    <w:rsid w:val="00A2773E"/>
    <w:rsid w:val="00A30B10"/>
    <w:rsid w:val="00A30F7E"/>
    <w:rsid w:val="00A319F2"/>
    <w:rsid w:val="00A319FA"/>
    <w:rsid w:val="00A543BF"/>
    <w:rsid w:val="00A54779"/>
    <w:rsid w:val="00A57B3E"/>
    <w:rsid w:val="00A60B4E"/>
    <w:rsid w:val="00A6120E"/>
    <w:rsid w:val="00A62EC6"/>
    <w:rsid w:val="00A65776"/>
    <w:rsid w:val="00A7016A"/>
    <w:rsid w:val="00A72E85"/>
    <w:rsid w:val="00A72ECE"/>
    <w:rsid w:val="00A735BD"/>
    <w:rsid w:val="00A75564"/>
    <w:rsid w:val="00A766A1"/>
    <w:rsid w:val="00A822DB"/>
    <w:rsid w:val="00A93922"/>
    <w:rsid w:val="00A9664A"/>
    <w:rsid w:val="00AA5C54"/>
    <w:rsid w:val="00AB5D49"/>
    <w:rsid w:val="00AB76A4"/>
    <w:rsid w:val="00AB7D5E"/>
    <w:rsid w:val="00AC71D0"/>
    <w:rsid w:val="00AE1B94"/>
    <w:rsid w:val="00AE1E12"/>
    <w:rsid w:val="00AE29D1"/>
    <w:rsid w:val="00AE4759"/>
    <w:rsid w:val="00AE529C"/>
    <w:rsid w:val="00AE52C4"/>
    <w:rsid w:val="00AF1DF6"/>
    <w:rsid w:val="00AF3480"/>
    <w:rsid w:val="00AF41CC"/>
    <w:rsid w:val="00B01000"/>
    <w:rsid w:val="00B02C41"/>
    <w:rsid w:val="00B038BD"/>
    <w:rsid w:val="00B051A7"/>
    <w:rsid w:val="00B0710A"/>
    <w:rsid w:val="00B07890"/>
    <w:rsid w:val="00B07D70"/>
    <w:rsid w:val="00B113F3"/>
    <w:rsid w:val="00B14BEE"/>
    <w:rsid w:val="00B15065"/>
    <w:rsid w:val="00B21C09"/>
    <w:rsid w:val="00B40F8D"/>
    <w:rsid w:val="00B45DC0"/>
    <w:rsid w:val="00B50D13"/>
    <w:rsid w:val="00B57954"/>
    <w:rsid w:val="00B60070"/>
    <w:rsid w:val="00B6105E"/>
    <w:rsid w:val="00B65FEF"/>
    <w:rsid w:val="00B66C24"/>
    <w:rsid w:val="00B70987"/>
    <w:rsid w:val="00B739CF"/>
    <w:rsid w:val="00B83C54"/>
    <w:rsid w:val="00B844AF"/>
    <w:rsid w:val="00B84928"/>
    <w:rsid w:val="00B86B6F"/>
    <w:rsid w:val="00B90692"/>
    <w:rsid w:val="00B90CA0"/>
    <w:rsid w:val="00BA501B"/>
    <w:rsid w:val="00BA6260"/>
    <w:rsid w:val="00BA66AE"/>
    <w:rsid w:val="00BA7248"/>
    <w:rsid w:val="00BB1295"/>
    <w:rsid w:val="00BB18E2"/>
    <w:rsid w:val="00BB2DCD"/>
    <w:rsid w:val="00BB3166"/>
    <w:rsid w:val="00BB6EBD"/>
    <w:rsid w:val="00BB7DBC"/>
    <w:rsid w:val="00BC40ED"/>
    <w:rsid w:val="00BC4E52"/>
    <w:rsid w:val="00BC5C67"/>
    <w:rsid w:val="00BD1779"/>
    <w:rsid w:val="00BD1BEF"/>
    <w:rsid w:val="00BD2D7A"/>
    <w:rsid w:val="00BD58ED"/>
    <w:rsid w:val="00BD710A"/>
    <w:rsid w:val="00BD7B30"/>
    <w:rsid w:val="00BE09B7"/>
    <w:rsid w:val="00BE0D80"/>
    <w:rsid w:val="00BE4EE6"/>
    <w:rsid w:val="00BE5BC6"/>
    <w:rsid w:val="00BE7B82"/>
    <w:rsid w:val="00BF1D7D"/>
    <w:rsid w:val="00C02446"/>
    <w:rsid w:val="00C03791"/>
    <w:rsid w:val="00C072CE"/>
    <w:rsid w:val="00C1274A"/>
    <w:rsid w:val="00C177B7"/>
    <w:rsid w:val="00C20072"/>
    <w:rsid w:val="00C20522"/>
    <w:rsid w:val="00C20CFA"/>
    <w:rsid w:val="00C22371"/>
    <w:rsid w:val="00C229FC"/>
    <w:rsid w:val="00C25C2B"/>
    <w:rsid w:val="00C309C5"/>
    <w:rsid w:val="00C34B11"/>
    <w:rsid w:val="00C36992"/>
    <w:rsid w:val="00C36A95"/>
    <w:rsid w:val="00C418DB"/>
    <w:rsid w:val="00C46D1C"/>
    <w:rsid w:val="00C47AA3"/>
    <w:rsid w:val="00C513D4"/>
    <w:rsid w:val="00C55608"/>
    <w:rsid w:val="00C55C29"/>
    <w:rsid w:val="00C573EB"/>
    <w:rsid w:val="00C57CDF"/>
    <w:rsid w:val="00C62231"/>
    <w:rsid w:val="00C65114"/>
    <w:rsid w:val="00C66EEC"/>
    <w:rsid w:val="00C726B7"/>
    <w:rsid w:val="00C75491"/>
    <w:rsid w:val="00C81995"/>
    <w:rsid w:val="00C87885"/>
    <w:rsid w:val="00C90B0C"/>
    <w:rsid w:val="00C92199"/>
    <w:rsid w:val="00C93854"/>
    <w:rsid w:val="00C955A3"/>
    <w:rsid w:val="00C9611F"/>
    <w:rsid w:val="00CA09DF"/>
    <w:rsid w:val="00CA18AD"/>
    <w:rsid w:val="00CB03AD"/>
    <w:rsid w:val="00CB12C5"/>
    <w:rsid w:val="00CB148C"/>
    <w:rsid w:val="00CB1C5B"/>
    <w:rsid w:val="00CB1D9E"/>
    <w:rsid w:val="00CB2681"/>
    <w:rsid w:val="00CB3B96"/>
    <w:rsid w:val="00CB5017"/>
    <w:rsid w:val="00CB5FA1"/>
    <w:rsid w:val="00CB6550"/>
    <w:rsid w:val="00CB781A"/>
    <w:rsid w:val="00CC282E"/>
    <w:rsid w:val="00CC33B7"/>
    <w:rsid w:val="00CC37FA"/>
    <w:rsid w:val="00CC5BAE"/>
    <w:rsid w:val="00CD21F5"/>
    <w:rsid w:val="00CD5480"/>
    <w:rsid w:val="00CE0CEE"/>
    <w:rsid w:val="00CE4C82"/>
    <w:rsid w:val="00CF159B"/>
    <w:rsid w:val="00CF1C45"/>
    <w:rsid w:val="00CF7A2B"/>
    <w:rsid w:val="00D00AF6"/>
    <w:rsid w:val="00D03018"/>
    <w:rsid w:val="00D047CC"/>
    <w:rsid w:val="00D04A80"/>
    <w:rsid w:val="00D1533B"/>
    <w:rsid w:val="00D15B9D"/>
    <w:rsid w:val="00D15FD5"/>
    <w:rsid w:val="00D21201"/>
    <w:rsid w:val="00D248B8"/>
    <w:rsid w:val="00D24EFC"/>
    <w:rsid w:val="00D27019"/>
    <w:rsid w:val="00D27CB5"/>
    <w:rsid w:val="00D33DCB"/>
    <w:rsid w:val="00D43499"/>
    <w:rsid w:val="00D436F1"/>
    <w:rsid w:val="00D45D67"/>
    <w:rsid w:val="00D47767"/>
    <w:rsid w:val="00D52668"/>
    <w:rsid w:val="00D551A7"/>
    <w:rsid w:val="00D6018C"/>
    <w:rsid w:val="00D621E2"/>
    <w:rsid w:val="00D67553"/>
    <w:rsid w:val="00D72C49"/>
    <w:rsid w:val="00D7386F"/>
    <w:rsid w:val="00D80194"/>
    <w:rsid w:val="00D805F5"/>
    <w:rsid w:val="00D80A9F"/>
    <w:rsid w:val="00D845F4"/>
    <w:rsid w:val="00D84A06"/>
    <w:rsid w:val="00D8566F"/>
    <w:rsid w:val="00D96D8C"/>
    <w:rsid w:val="00DA3651"/>
    <w:rsid w:val="00DA3E86"/>
    <w:rsid w:val="00DA6C8A"/>
    <w:rsid w:val="00DA7A5D"/>
    <w:rsid w:val="00DB4154"/>
    <w:rsid w:val="00DB6210"/>
    <w:rsid w:val="00DB69F3"/>
    <w:rsid w:val="00DC35D9"/>
    <w:rsid w:val="00DC60F9"/>
    <w:rsid w:val="00DD1B9C"/>
    <w:rsid w:val="00DD2B33"/>
    <w:rsid w:val="00DD5316"/>
    <w:rsid w:val="00DE5715"/>
    <w:rsid w:val="00DE5DA5"/>
    <w:rsid w:val="00DF078F"/>
    <w:rsid w:val="00DF27D9"/>
    <w:rsid w:val="00DF71B6"/>
    <w:rsid w:val="00E0015E"/>
    <w:rsid w:val="00E03B61"/>
    <w:rsid w:val="00E043CB"/>
    <w:rsid w:val="00E05A14"/>
    <w:rsid w:val="00E069CB"/>
    <w:rsid w:val="00E07126"/>
    <w:rsid w:val="00E1008F"/>
    <w:rsid w:val="00E15779"/>
    <w:rsid w:val="00E17A7B"/>
    <w:rsid w:val="00E21F62"/>
    <w:rsid w:val="00E23D3D"/>
    <w:rsid w:val="00E30F41"/>
    <w:rsid w:val="00E355A6"/>
    <w:rsid w:val="00E35BAB"/>
    <w:rsid w:val="00E3603A"/>
    <w:rsid w:val="00E365B0"/>
    <w:rsid w:val="00E36B0F"/>
    <w:rsid w:val="00E37CE9"/>
    <w:rsid w:val="00E404DC"/>
    <w:rsid w:val="00E420FA"/>
    <w:rsid w:val="00E43010"/>
    <w:rsid w:val="00E445B3"/>
    <w:rsid w:val="00E44DFE"/>
    <w:rsid w:val="00E45EDA"/>
    <w:rsid w:val="00E4602C"/>
    <w:rsid w:val="00E477E6"/>
    <w:rsid w:val="00E47D99"/>
    <w:rsid w:val="00E522AC"/>
    <w:rsid w:val="00E52927"/>
    <w:rsid w:val="00E53127"/>
    <w:rsid w:val="00E547CF"/>
    <w:rsid w:val="00E56BEA"/>
    <w:rsid w:val="00E60AF2"/>
    <w:rsid w:val="00E63DBB"/>
    <w:rsid w:val="00E66028"/>
    <w:rsid w:val="00E66DBC"/>
    <w:rsid w:val="00E729D6"/>
    <w:rsid w:val="00E75B24"/>
    <w:rsid w:val="00E803DA"/>
    <w:rsid w:val="00E91B66"/>
    <w:rsid w:val="00E91BAF"/>
    <w:rsid w:val="00E943B1"/>
    <w:rsid w:val="00EA4D37"/>
    <w:rsid w:val="00EB45F9"/>
    <w:rsid w:val="00EB5364"/>
    <w:rsid w:val="00EB7168"/>
    <w:rsid w:val="00EC4AFA"/>
    <w:rsid w:val="00ED126A"/>
    <w:rsid w:val="00ED2CE9"/>
    <w:rsid w:val="00ED47DE"/>
    <w:rsid w:val="00ED5047"/>
    <w:rsid w:val="00ED6C08"/>
    <w:rsid w:val="00ED73DF"/>
    <w:rsid w:val="00ED7648"/>
    <w:rsid w:val="00EE20CF"/>
    <w:rsid w:val="00EE4790"/>
    <w:rsid w:val="00EE48D8"/>
    <w:rsid w:val="00EF0E9A"/>
    <w:rsid w:val="00EF1ACF"/>
    <w:rsid w:val="00EF31B1"/>
    <w:rsid w:val="00EF325B"/>
    <w:rsid w:val="00EF3C60"/>
    <w:rsid w:val="00EF62C0"/>
    <w:rsid w:val="00EF6EBD"/>
    <w:rsid w:val="00F00136"/>
    <w:rsid w:val="00F02313"/>
    <w:rsid w:val="00F0384B"/>
    <w:rsid w:val="00F07F72"/>
    <w:rsid w:val="00F10846"/>
    <w:rsid w:val="00F111F7"/>
    <w:rsid w:val="00F12BF1"/>
    <w:rsid w:val="00F161E1"/>
    <w:rsid w:val="00F219A4"/>
    <w:rsid w:val="00F22E09"/>
    <w:rsid w:val="00F2444B"/>
    <w:rsid w:val="00F2494F"/>
    <w:rsid w:val="00F32C64"/>
    <w:rsid w:val="00F33567"/>
    <w:rsid w:val="00F37226"/>
    <w:rsid w:val="00F4057E"/>
    <w:rsid w:val="00F4684D"/>
    <w:rsid w:val="00F50B4E"/>
    <w:rsid w:val="00F541C1"/>
    <w:rsid w:val="00F564D7"/>
    <w:rsid w:val="00F62E2E"/>
    <w:rsid w:val="00F653DF"/>
    <w:rsid w:val="00F70A05"/>
    <w:rsid w:val="00F71828"/>
    <w:rsid w:val="00F723D9"/>
    <w:rsid w:val="00F72A38"/>
    <w:rsid w:val="00F735D3"/>
    <w:rsid w:val="00F76EDE"/>
    <w:rsid w:val="00F846EC"/>
    <w:rsid w:val="00F861C0"/>
    <w:rsid w:val="00F86661"/>
    <w:rsid w:val="00F86B4F"/>
    <w:rsid w:val="00F86C6D"/>
    <w:rsid w:val="00F920E4"/>
    <w:rsid w:val="00F9387F"/>
    <w:rsid w:val="00FA0C90"/>
    <w:rsid w:val="00FA123A"/>
    <w:rsid w:val="00FA4A2C"/>
    <w:rsid w:val="00FA5F88"/>
    <w:rsid w:val="00FB152F"/>
    <w:rsid w:val="00FB1890"/>
    <w:rsid w:val="00FB22CA"/>
    <w:rsid w:val="00FB3C03"/>
    <w:rsid w:val="00FB4FA8"/>
    <w:rsid w:val="00FC2941"/>
    <w:rsid w:val="00FC3E7B"/>
    <w:rsid w:val="00FC4461"/>
    <w:rsid w:val="00FC540A"/>
    <w:rsid w:val="00FD026F"/>
    <w:rsid w:val="00FD1173"/>
    <w:rsid w:val="00FD155E"/>
    <w:rsid w:val="00FD4588"/>
    <w:rsid w:val="00FD5017"/>
    <w:rsid w:val="00FD56A3"/>
    <w:rsid w:val="00FD6CE0"/>
    <w:rsid w:val="00FD7459"/>
    <w:rsid w:val="00FE6D25"/>
    <w:rsid w:val="00FF0813"/>
    <w:rsid w:val="00FF1FED"/>
    <w:rsid w:val="00FF4419"/>
    <w:rsid w:val="00FF4EF6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89E4"/>
  <w15:docId w15:val="{49D776A0-F660-47B3-A3C4-9B771C3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02C"/>
  </w:style>
  <w:style w:type="paragraph" w:styleId="Ttulo1">
    <w:name w:val="heading 1"/>
    <w:basedOn w:val="Normal"/>
    <w:next w:val="Normal"/>
    <w:link w:val="Ttulo1Char"/>
    <w:uiPriority w:val="9"/>
    <w:qFormat/>
    <w:rsid w:val="00E46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460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460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46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46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460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E460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60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2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602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460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4602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602C"/>
  </w:style>
  <w:style w:type="paragraph" w:styleId="Rodap">
    <w:name w:val="footer"/>
    <w:basedOn w:val="Normal"/>
    <w:link w:val="RodapChar"/>
    <w:uiPriority w:val="99"/>
    <w:unhideWhenUsed/>
    <w:rsid w:val="00E4602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602C"/>
  </w:style>
  <w:style w:type="table" w:styleId="SombreamentoClaro-nfase3">
    <w:name w:val="Light Shading Accent 3"/>
    <w:basedOn w:val="Tabelanormal"/>
    <w:uiPriority w:val="60"/>
    <w:rsid w:val="00E4602C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E4602C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unhideWhenUsed/>
    <w:rsid w:val="00E4602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460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4602C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E4602C"/>
    <w:pPr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E4602C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4602C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1009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009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009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09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09F4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F564D7"/>
    <w:rPr>
      <w:color w:val="808080"/>
      <w:shd w:val="clear" w:color="auto" w:fill="E6E6E6"/>
    </w:rPr>
  </w:style>
  <w:style w:type="paragraph" w:styleId="Reviso">
    <w:name w:val="Revision"/>
    <w:hidden/>
    <w:uiPriority w:val="99"/>
    <w:semiHidden/>
    <w:rsid w:val="00C938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image" Target="media/image4.gif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nasrvfpspw02as\uge$\NEP%20(N&#250;cleo%20de%20Estudos%20e%20Pesquisas)\Produtos%20em%20Desenvolvimento\Neg&#243;cios%20Promissores\2019\Gr&#225;ficos%20dos%20Neg&#243;cios%20Promissores%202019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'PIB Mundial (out18)'!$B$3</c:f>
              <c:strCache>
                <c:ptCount val="1"/>
                <c:pt idx="0">
                  <c:v>Produto Mundial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2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5C88-45F6-A14E-8425F6CEBF4A}"/>
              </c:ext>
            </c:extLst>
          </c:dPt>
          <c:dPt>
            <c:idx val="3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5C88-45F6-A14E-8425F6CEBF4A}"/>
              </c:ext>
            </c:extLst>
          </c:dPt>
          <c:dPt>
            <c:idx val="4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5C88-45F6-A14E-8425F6CEBF4A}"/>
              </c:ext>
            </c:extLst>
          </c:dPt>
          <c:dPt>
            <c:idx val="5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5C88-45F6-A14E-8425F6CEBF4A}"/>
              </c:ext>
            </c:extLst>
          </c:dPt>
          <c:dPt>
            <c:idx val="6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8-5C88-45F6-A14E-8425F6CEBF4A}"/>
              </c:ext>
            </c:extLst>
          </c:dPt>
          <c:dPt>
            <c:idx val="7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5C88-45F6-A14E-8425F6CEBF4A}"/>
              </c:ext>
            </c:extLst>
          </c:dPt>
          <c:dPt>
            <c:idx val="8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A-5C88-45F6-A14E-8425F6CEBF4A}"/>
              </c:ext>
            </c:extLst>
          </c:dPt>
          <c:dPt>
            <c:idx val="9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B-5C88-45F6-A14E-8425F6CEBF4A}"/>
              </c:ext>
            </c:extLst>
          </c:dPt>
          <c:dPt>
            <c:idx val="10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5C88-45F6-A14E-8425F6CEBF4A}"/>
              </c:ext>
            </c:extLst>
          </c:dPt>
          <c:dPt>
            <c:idx val="11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D-5C88-45F6-A14E-8425F6CEBF4A}"/>
              </c:ext>
            </c:extLst>
          </c:dPt>
          <c:dPt>
            <c:idx val="12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E-5C88-45F6-A14E-8425F6CEBF4A}"/>
              </c:ext>
            </c:extLst>
          </c:dPt>
          <c:dPt>
            <c:idx val="14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5C88-45F6-A14E-8425F6CEBF4A}"/>
              </c:ext>
            </c:extLst>
          </c:dPt>
          <c:dPt>
            <c:idx val="15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0-5C88-45F6-A14E-8425F6CEBF4A}"/>
              </c:ext>
            </c:extLst>
          </c:dPt>
          <c:dPt>
            <c:idx val="16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1-5C88-45F6-A14E-8425F6CEBF4A}"/>
              </c:ext>
            </c:extLst>
          </c:dPt>
          <c:dPt>
            <c:idx val="17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2-5C88-45F6-A14E-8425F6CEBF4A}"/>
              </c:ext>
            </c:extLst>
          </c:dPt>
          <c:dPt>
            <c:idx val="18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3-5C88-45F6-A14E-8425F6CEBF4A}"/>
              </c:ext>
            </c:extLst>
          </c:dPt>
          <c:dPt>
            <c:idx val="19"/>
            <c:marker>
              <c:symbol val="circle"/>
              <c:size val="7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4-5C88-45F6-A14E-8425F6CEBF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'PIB Mundial (out18)'!$A$24:$A$29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2018*</c:v>
                </c:pt>
                <c:pt idx="3">
                  <c:v>2019*</c:v>
                </c:pt>
                <c:pt idx="4">
                  <c:v>2020*</c:v>
                </c:pt>
                <c:pt idx="5">
                  <c:v>2021*</c:v>
                </c:pt>
              </c:strCache>
            </c:strRef>
          </c:cat>
          <c:val>
            <c:numRef>
              <c:f>'PIB Mundial (out18)'!$J$26:$J$31</c:f>
              <c:numCache>
                <c:formatCode>0.0%</c:formatCode>
                <c:ptCount val="6"/>
                <c:pt idx="0">
                  <c:v>2.4E-2</c:v>
                </c:pt>
                <c:pt idx="1">
                  <c:v>3.1E-2</c:v>
                </c:pt>
                <c:pt idx="2">
                  <c:v>0.03</c:v>
                </c:pt>
                <c:pt idx="3">
                  <c:v>2.8999999999999998E-2</c:v>
                </c:pt>
                <c:pt idx="4">
                  <c:v>2.7999999999999997E-2</c:v>
                </c:pt>
                <c:pt idx="5">
                  <c:v>2.7999999999999997E-2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5C88-45F6-A14E-8425F6CEBF4A}"/>
            </c:ext>
          </c:extLst>
        </c:ser>
        <c:ser>
          <c:idx val="1"/>
          <c:order val="1"/>
          <c:tx>
            <c:strRef>
              <c:f>'PIB Mundial (out18)'!$C$3</c:f>
              <c:strCache>
                <c:ptCount val="1"/>
                <c:pt idx="0">
                  <c:v>PIB Brasil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bg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2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2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7-5C88-45F6-A14E-8425F6CEBF4A}"/>
              </c:ext>
            </c:extLst>
          </c:dPt>
          <c:dPt>
            <c:idx val="3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2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9-5C88-45F6-A14E-8425F6CEBF4A}"/>
              </c:ext>
            </c:extLst>
          </c:dPt>
          <c:dPt>
            <c:idx val="4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2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B-5C88-45F6-A14E-8425F6CEBF4A}"/>
              </c:ext>
            </c:extLst>
          </c:dPt>
          <c:dPt>
            <c:idx val="5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2"/>
                </a:solidFill>
                <a:prstDash val="sysDash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1D-5C88-45F6-A14E-8425F6CEBF4A}"/>
              </c:ext>
            </c:extLst>
          </c:dPt>
          <c:dPt>
            <c:idx val="6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E-5C88-45F6-A14E-8425F6CEBF4A}"/>
              </c:ext>
            </c:extLst>
          </c:dPt>
          <c:dPt>
            <c:idx val="7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F-5C88-45F6-A14E-8425F6CEBF4A}"/>
              </c:ext>
            </c:extLst>
          </c:dPt>
          <c:dPt>
            <c:idx val="8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0-5C88-45F6-A14E-8425F6CEBF4A}"/>
              </c:ext>
            </c:extLst>
          </c:dPt>
          <c:dPt>
            <c:idx val="9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1-5C88-45F6-A14E-8425F6CEBF4A}"/>
              </c:ext>
            </c:extLst>
          </c:dPt>
          <c:dPt>
            <c:idx val="10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2-5C88-45F6-A14E-8425F6CEBF4A}"/>
              </c:ext>
            </c:extLst>
          </c:dPt>
          <c:dPt>
            <c:idx val="11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3-5C88-45F6-A14E-8425F6CEBF4A}"/>
              </c:ext>
            </c:extLst>
          </c:dPt>
          <c:dPt>
            <c:idx val="12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4-5C88-45F6-A14E-8425F6CEBF4A}"/>
              </c:ext>
            </c:extLst>
          </c:dPt>
          <c:dPt>
            <c:idx val="14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5-5C88-45F6-A14E-8425F6CEBF4A}"/>
              </c:ext>
            </c:extLst>
          </c:dPt>
          <c:dPt>
            <c:idx val="15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6-5C88-45F6-A14E-8425F6CEBF4A}"/>
              </c:ext>
            </c:extLst>
          </c:dPt>
          <c:dPt>
            <c:idx val="16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7-5C88-45F6-A14E-8425F6CEBF4A}"/>
              </c:ext>
            </c:extLst>
          </c:dPt>
          <c:dPt>
            <c:idx val="17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8-5C88-45F6-A14E-8425F6CEBF4A}"/>
              </c:ext>
            </c:extLst>
          </c:dPt>
          <c:dPt>
            <c:idx val="18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9-5C88-45F6-A14E-8425F6CEBF4A}"/>
              </c:ext>
            </c:extLst>
          </c:dPt>
          <c:dPt>
            <c:idx val="19"/>
            <c:marker>
              <c:symbol val="square"/>
              <c:size val="7"/>
              <c:spPr>
                <a:solidFill>
                  <a:schemeClr val="bg1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A-5C88-45F6-A14E-8425F6CEBF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'PIB Mundial (out18)'!$A$24:$A$29</c:f>
              <c:strCache>
                <c:ptCount val="6"/>
                <c:pt idx="0">
                  <c:v>2016</c:v>
                </c:pt>
                <c:pt idx="1">
                  <c:v>2017</c:v>
                </c:pt>
                <c:pt idx="2">
                  <c:v>2018*</c:v>
                </c:pt>
                <c:pt idx="3">
                  <c:v>2019*</c:v>
                </c:pt>
                <c:pt idx="4">
                  <c:v>2020*</c:v>
                </c:pt>
                <c:pt idx="5">
                  <c:v>2021*</c:v>
                </c:pt>
              </c:strCache>
            </c:strRef>
          </c:cat>
          <c:val>
            <c:numRef>
              <c:f>'PIB Mundial (out18)'!$M$26:$M$31</c:f>
              <c:numCache>
                <c:formatCode>0.0%</c:formatCode>
                <c:ptCount val="6"/>
                <c:pt idx="0">
                  <c:v>-3.3000000000000002E-2</c:v>
                </c:pt>
                <c:pt idx="1">
                  <c:v>1.1000000000000001E-2</c:v>
                </c:pt>
                <c:pt idx="2">
                  <c:v>1.2E-2</c:v>
                </c:pt>
                <c:pt idx="3">
                  <c:v>2.2000000000000002E-2</c:v>
                </c:pt>
                <c:pt idx="4">
                  <c:v>2.4E-2</c:v>
                </c:pt>
                <c:pt idx="5">
                  <c:v>2.4E-2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B-5C88-45F6-A14E-8425F6CEBF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916536"/>
        <c:axId val="174197296"/>
      </c:lineChart>
      <c:catAx>
        <c:axId val="23591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4197296"/>
        <c:crosses val="autoZero"/>
        <c:auto val="1"/>
        <c:lblAlgn val="ctr"/>
        <c:lblOffset val="100"/>
        <c:noMultiLvlLbl val="0"/>
      </c:catAx>
      <c:valAx>
        <c:axId val="174197296"/>
        <c:scaling>
          <c:orientation val="minMax"/>
          <c:max val="6.0000000000000012E-2"/>
          <c:min val="-4.0000000000000008E-2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591653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Serviços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plus"/>
            <c:size val="5"/>
            <c:spPr>
              <a:noFill/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'MEI serv 2018'!$L$4:$L$233</c:f>
              <c:numCache>
                <c:formatCode>_-* #,##0_-;\-* #,##0_-;_-* "-"??_-;_-@_-</c:formatCode>
                <c:ptCount val="230"/>
                <c:pt idx="0">
                  <c:v>2648</c:v>
                </c:pt>
                <c:pt idx="1">
                  <c:v>450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  <c:pt idx="5">
                  <c:v>63689</c:v>
                </c:pt>
                <c:pt idx="6">
                  <c:v>23</c:v>
                </c:pt>
                <c:pt idx="7">
                  <c:v>39425</c:v>
                </c:pt>
                <c:pt idx="8">
                  <c:v>29092</c:v>
                </c:pt>
                <c:pt idx="9">
                  <c:v>17244</c:v>
                </c:pt>
                <c:pt idx="10">
                  <c:v>1075</c:v>
                </c:pt>
                <c:pt idx="11">
                  <c:v>2</c:v>
                </c:pt>
                <c:pt idx="12">
                  <c:v>96557</c:v>
                </c:pt>
                <c:pt idx="13">
                  <c:v>33576</c:v>
                </c:pt>
                <c:pt idx="14">
                  <c:v>1</c:v>
                </c:pt>
                <c:pt idx="15">
                  <c:v>14439</c:v>
                </c:pt>
                <c:pt idx="16">
                  <c:v>308</c:v>
                </c:pt>
                <c:pt idx="17">
                  <c:v>359</c:v>
                </c:pt>
                <c:pt idx="18">
                  <c:v>514</c:v>
                </c:pt>
                <c:pt idx="19">
                  <c:v>281</c:v>
                </c:pt>
                <c:pt idx="20">
                  <c:v>1178</c:v>
                </c:pt>
                <c:pt idx="21">
                  <c:v>1199</c:v>
                </c:pt>
                <c:pt idx="22">
                  <c:v>510</c:v>
                </c:pt>
                <c:pt idx="23">
                  <c:v>9573</c:v>
                </c:pt>
                <c:pt idx="24">
                  <c:v>1</c:v>
                </c:pt>
                <c:pt idx="25">
                  <c:v>9312</c:v>
                </c:pt>
                <c:pt idx="26">
                  <c:v>1</c:v>
                </c:pt>
                <c:pt idx="27">
                  <c:v>5345</c:v>
                </c:pt>
                <c:pt idx="28">
                  <c:v>4</c:v>
                </c:pt>
                <c:pt idx="29">
                  <c:v>0</c:v>
                </c:pt>
                <c:pt idx="30">
                  <c:v>358</c:v>
                </c:pt>
                <c:pt idx="31">
                  <c:v>7479</c:v>
                </c:pt>
                <c:pt idx="32">
                  <c:v>79097</c:v>
                </c:pt>
                <c:pt idx="33">
                  <c:v>33</c:v>
                </c:pt>
                <c:pt idx="34">
                  <c:v>883</c:v>
                </c:pt>
                <c:pt idx="35">
                  <c:v>649</c:v>
                </c:pt>
                <c:pt idx="36">
                  <c:v>4039</c:v>
                </c:pt>
                <c:pt idx="37">
                  <c:v>11410</c:v>
                </c:pt>
                <c:pt idx="38">
                  <c:v>93283</c:v>
                </c:pt>
                <c:pt idx="39">
                  <c:v>156282</c:v>
                </c:pt>
                <c:pt idx="40">
                  <c:v>205772</c:v>
                </c:pt>
                <c:pt idx="41">
                  <c:v>146831</c:v>
                </c:pt>
                <c:pt idx="42">
                  <c:v>14372</c:v>
                </c:pt>
                <c:pt idx="43">
                  <c:v>22560</c:v>
                </c:pt>
                <c:pt idx="44">
                  <c:v>6757</c:v>
                </c:pt>
                <c:pt idx="45">
                  <c:v>9401</c:v>
                </c:pt>
                <c:pt idx="46">
                  <c:v>326</c:v>
                </c:pt>
                <c:pt idx="47">
                  <c:v>8297</c:v>
                </c:pt>
                <c:pt idx="48">
                  <c:v>5608</c:v>
                </c:pt>
                <c:pt idx="49">
                  <c:v>9844</c:v>
                </c:pt>
                <c:pt idx="50">
                  <c:v>29426</c:v>
                </c:pt>
                <c:pt idx="51">
                  <c:v>2</c:v>
                </c:pt>
                <c:pt idx="52">
                  <c:v>0</c:v>
                </c:pt>
                <c:pt idx="53">
                  <c:v>2</c:v>
                </c:pt>
                <c:pt idx="54">
                  <c:v>0</c:v>
                </c:pt>
                <c:pt idx="55">
                  <c:v>1</c:v>
                </c:pt>
                <c:pt idx="56">
                  <c:v>1</c:v>
                </c:pt>
                <c:pt idx="57">
                  <c:v>807</c:v>
                </c:pt>
                <c:pt idx="58">
                  <c:v>2</c:v>
                </c:pt>
                <c:pt idx="59">
                  <c:v>20446</c:v>
                </c:pt>
                <c:pt idx="60">
                  <c:v>1</c:v>
                </c:pt>
                <c:pt idx="61">
                  <c:v>0</c:v>
                </c:pt>
                <c:pt idx="62">
                  <c:v>3</c:v>
                </c:pt>
                <c:pt idx="63">
                  <c:v>1</c:v>
                </c:pt>
                <c:pt idx="64">
                  <c:v>1</c:v>
                </c:pt>
                <c:pt idx="65">
                  <c:v>3</c:v>
                </c:pt>
                <c:pt idx="66">
                  <c:v>0</c:v>
                </c:pt>
                <c:pt idx="67">
                  <c:v>0</c:v>
                </c:pt>
                <c:pt idx="68">
                  <c:v>0</c:v>
                </c:pt>
                <c:pt idx="69">
                  <c:v>1</c:v>
                </c:pt>
                <c:pt idx="70">
                  <c:v>13624</c:v>
                </c:pt>
                <c:pt idx="71">
                  <c:v>5</c:v>
                </c:pt>
                <c:pt idx="72">
                  <c:v>1</c:v>
                </c:pt>
                <c:pt idx="73">
                  <c:v>0</c:v>
                </c:pt>
                <c:pt idx="74">
                  <c:v>1</c:v>
                </c:pt>
                <c:pt idx="75">
                  <c:v>4</c:v>
                </c:pt>
                <c:pt idx="76">
                  <c:v>2</c:v>
                </c:pt>
                <c:pt idx="77">
                  <c:v>6</c:v>
                </c:pt>
                <c:pt idx="78">
                  <c:v>1</c:v>
                </c:pt>
                <c:pt idx="79">
                  <c:v>2930</c:v>
                </c:pt>
                <c:pt idx="80">
                  <c:v>4</c:v>
                </c:pt>
                <c:pt idx="81">
                  <c:v>1</c:v>
                </c:pt>
                <c:pt idx="82">
                  <c:v>1</c:v>
                </c:pt>
                <c:pt idx="83">
                  <c:v>2</c:v>
                </c:pt>
                <c:pt idx="84">
                  <c:v>2</c:v>
                </c:pt>
                <c:pt idx="85">
                  <c:v>1</c:v>
                </c:pt>
                <c:pt idx="86">
                  <c:v>17136</c:v>
                </c:pt>
                <c:pt idx="87">
                  <c:v>1</c:v>
                </c:pt>
                <c:pt idx="88">
                  <c:v>0</c:v>
                </c:pt>
                <c:pt idx="89">
                  <c:v>1</c:v>
                </c:pt>
                <c:pt idx="90">
                  <c:v>1</c:v>
                </c:pt>
                <c:pt idx="91">
                  <c:v>1</c:v>
                </c:pt>
                <c:pt idx="92">
                  <c:v>0</c:v>
                </c:pt>
                <c:pt idx="93">
                  <c:v>2</c:v>
                </c:pt>
                <c:pt idx="94">
                  <c:v>3</c:v>
                </c:pt>
                <c:pt idx="95">
                  <c:v>183482</c:v>
                </c:pt>
                <c:pt idx="96">
                  <c:v>73599</c:v>
                </c:pt>
                <c:pt idx="97">
                  <c:v>11545</c:v>
                </c:pt>
                <c:pt idx="98">
                  <c:v>0</c:v>
                </c:pt>
                <c:pt idx="99">
                  <c:v>16</c:v>
                </c:pt>
                <c:pt idx="100">
                  <c:v>0</c:v>
                </c:pt>
                <c:pt idx="101">
                  <c:v>51242</c:v>
                </c:pt>
                <c:pt idx="102">
                  <c:v>1363</c:v>
                </c:pt>
                <c:pt idx="103">
                  <c:v>319</c:v>
                </c:pt>
                <c:pt idx="104">
                  <c:v>8897</c:v>
                </c:pt>
                <c:pt idx="105">
                  <c:v>1</c:v>
                </c:pt>
                <c:pt idx="106">
                  <c:v>404</c:v>
                </c:pt>
                <c:pt idx="107">
                  <c:v>1</c:v>
                </c:pt>
                <c:pt idx="108">
                  <c:v>3</c:v>
                </c:pt>
                <c:pt idx="109">
                  <c:v>2</c:v>
                </c:pt>
                <c:pt idx="110">
                  <c:v>6</c:v>
                </c:pt>
                <c:pt idx="111">
                  <c:v>161</c:v>
                </c:pt>
                <c:pt idx="112">
                  <c:v>10018</c:v>
                </c:pt>
                <c:pt idx="113">
                  <c:v>1729</c:v>
                </c:pt>
                <c:pt idx="114">
                  <c:v>4045</c:v>
                </c:pt>
                <c:pt idx="115">
                  <c:v>1520</c:v>
                </c:pt>
                <c:pt idx="116">
                  <c:v>12550</c:v>
                </c:pt>
                <c:pt idx="117">
                  <c:v>250</c:v>
                </c:pt>
                <c:pt idx="118">
                  <c:v>170</c:v>
                </c:pt>
                <c:pt idx="119">
                  <c:v>2200</c:v>
                </c:pt>
                <c:pt idx="120">
                  <c:v>3934</c:v>
                </c:pt>
                <c:pt idx="121">
                  <c:v>1026</c:v>
                </c:pt>
                <c:pt idx="122">
                  <c:v>951</c:v>
                </c:pt>
                <c:pt idx="123">
                  <c:v>620</c:v>
                </c:pt>
                <c:pt idx="124">
                  <c:v>2850</c:v>
                </c:pt>
                <c:pt idx="125">
                  <c:v>3550</c:v>
                </c:pt>
                <c:pt idx="126">
                  <c:v>0</c:v>
                </c:pt>
                <c:pt idx="127">
                  <c:v>1</c:v>
                </c:pt>
                <c:pt idx="128">
                  <c:v>0</c:v>
                </c:pt>
                <c:pt idx="129">
                  <c:v>25973</c:v>
                </c:pt>
                <c:pt idx="130">
                  <c:v>6083</c:v>
                </c:pt>
                <c:pt idx="131">
                  <c:v>3476</c:v>
                </c:pt>
                <c:pt idx="132">
                  <c:v>2076</c:v>
                </c:pt>
                <c:pt idx="133">
                  <c:v>1018</c:v>
                </c:pt>
                <c:pt idx="134">
                  <c:v>3</c:v>
                </c:pt>
                <c:pt idx="135">
                  <c:v>1336</c:v>
                </c:pt>
                <c:pt idx="136">
                  <c:v>4</c:v>
                </c:pt>
                <c:pt idx="137">
                  <c:v>7</c:v>
                </c:pt>
                <c:pt idx="138">
                  <c:v>5565</c:v>
                </c:pt>
                <c:pt idx="139">
                  <c:v>8233</c:v>
                </c:pt>
                <c:pt idx="140">
                  <c:v>41316</c:v>
                </c:pt>
                <c:pt idx="141">
                  <c:v>22521</c:v>
                </c:pt>
                <c:pt idx="142">
                  <c:v>6981</c:v>
                </c:pt>
                <c:pt idx="143">
                  <c:v>65875</c:v>
                </c:pt>
                <c:pt idx="144">
                  <c:v>5</c:v>
                </c:pt>
                <c:pt idx="145">
                  <c:v>105799</c:v>
                </c:pt>
                <c:pt idx="146">
                  <c:v>13983</c:v>
                </c:pt>
                <c:pt idx="147">
                  <c:v>13914</c:v>
                </c:pt>
                <c:pt idx="148">
                  <c:v>1701</c:v>
                </c:pt>
                <c:pt idx="149">
                  <c:v>0</c:v>
                </c:pt>
                <c:pt idx="150">
                  <c:v>324</c:v>
                </c:pt>
                <c:pt idx="151">
                  <c:v>0</c:v>
                </c:pt>
                <c:pt idx="152">
                  <c:v>9430</c:v>
                </c:pt>
                <c:pt idx="153">
                  <c:v>7242</c:v>
                </c:pt>
                <c:pt idx="154">
                  <c:v>1</c:v>
                </c:pt>
                <c:pt idx="155">
                  <c:v>2</c:v>
                </c:pt>
                <c:pt idx="156">
                  <c:v>5</c:v>
                </c:pt>
                <c:pt idx="157">
                  <c:v>9</c:v>
                </c:pt>
                <c:pt idx="158">
                  <c:v>1</c:v>
                </c:pt>
                <c:pt idx="159">
                  <c:v>1</c:v>
                </c:pt>
                <c:pt idx="160">
                  <c:v>0</c:v>
                </c:pt>
                <c:pt idx="161">
                  <c:v>0</c:v>
                </c:pt>
                <c:pt idx="162">
                  <c:v>8</c:v>
                </c:pt>
                <c:pt idx="163">
                  <c:v>5</c:v>
                </c:pt>
                <c:pt idx="164">
                  <c:v>3092</c:v>
                </c:pt>
                <c:pt idx="165">
                  <c:v>12710</c:v>
                </c:pt>
                <c:pt idx="166">
                  <c:v>34417</c:v>
                </c:pt>
                <c:pt idx="167">
                  <c:v>9762</c:v>
                </c:pt>
                <c:pt idx="168">
                  <c:v>2</c:v>
                </c:pt>
                <c:pt idx="169">
                  <c:v>15228</c:v>
                </c:pt>
                <c:pt idx="170">
                  <c:v>64418</c:v>
                </c:pt>
                <c:pt idx="171">
                  <c:v>9353</c:v>
                </c:pt>
                <c:pt idx="172">
                  <c:v>92017</c:v>
                </c:pt>
                <c:pt idx="173">
                  <c:v>0</c:v>
                </c:pt>
                <c:pt idx="174">
                  <c:v>1</c:v>
                </c:pt>
                <c:pt idx="175">
                  <c:v>1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1</c:v>
                </c:pt>
                <c:pt idx="180">
                  <c:v>1</c:v>
                </c:pt>
                <c:pt idx="181">
                  <c:v>47729</c:v>
                </c:pt>
                <c:pt idx="182">
                  <c:v>7611</c:v>
                </c:pt>
                <c:pt idx="183">
                  <c:v>33505</c:v>
                </c:pt>
                <c:pt idx="184">
                  <c:v>1</c:v>
                </c:pt>
                <c:pt idx="185">
                  <c:v>1</c:v>
                </c:pt>
                <c:pt idx="186">
                  <c:v>0</c:v>
                </c:pt>
                <c:pt idx="187">
                  <c:v>15515</c:v>
                </c:pt>
                <c:pt idx="188">
                  <c:v>4</c:v>
                </c:pt>
                <c:pt idx="189">
                  <c:v>6</c:v>
                </c:pt>
                <c:pt idx="190">
                  <c:v>1055</c:v>
                </c:pt>
                <c:pt idx="191">
                  <c:v>0</c:v>
                </c:pt>
                <c:pt idx="192">
                  <c:v>1483</c:v>
                </c:pt>
                <c:pt idx="193">
                  <c:v>1</c:v>
                </c:pt>
                <c:pt idx="194">
                  <c:v>2</c:v>
                </c:pt>
                <c:pt idx="195">
                  <c:v>22691</c:v>
                </c:pt>
                <c:pt idx="196">
                  <c:v>1</c:v>
                </c:pt>
                <c:pt idx="197">
                  <c:v>1</c:v>
                </c:pt>
                <c:pt idx="198">
                  <c:v>3</c:v>
                </c:pt>
                <c:pt idx="199">
                  <c:v>456</c:v>
                </c:pt>
                <c:pt idx="200">
                  <c:v>743</c:v>
                </c:pt>
                <c:pt idx="201">
                  <c:v>8514</c:v>
                </c:pt>
                <c:pt idx="202">
                  <c:v>0</c:v>
                </c:pt>
                <c:pt idx="203">
                  <c:v>0</c:v>
                </c:pt>
                <c:pt idx="204">
                  <c:v>81872</c:v>
                </c:pt>
                <c:pt idx="205">
                  <c:v>24570</c:v>
                </c:pt>
                <c:pt idx="206">
                  <c:v>22036</c:v>
                </c:pt>
                <c:pt idx="207">
                  <c:v>3983</c:v>
                </c:pt>
                <c:pt idx="208">
                  <c:v>13344</c:v>
                </c:pt>
                <c:pt idx="209">
                  <c:v>2178</c:v>
                </c:pt>
                <c:pt idx="210">
                  <c:v>5757</c:v>
                </c:pt>
                <c:pt idx="211">
                  <c:v>14415</c:v>
                </c:pt>
                <c:pt idx="212">
                  <c:v>2975</c:v>
                </c:pt>
                <c:pt idx="213">
                  <c:v>7183</c:v>
                </c:pt>
                <c:pt idx="214">
                  <c:v>9948</c:v>
                </c:pt>
                <c:pt idx="215">
                  <c:v>142</c:v>
                </c:pt>
                <c:pt idx="216">
                  <c:v>1069</c:v>
                </c:pt>
                <c:pt idx="217">
                  <c:v>601631</c:v>
                </c:pt>
                <c:pt idx="218">
                  <c:v>159517</c:v>
                </c:pt>
                <c:pt idx="219">
                  <c:v>245</c:v>
                </c:pt>
                <c:pt idx="220">
                  <c:v>1201</c:v>
                </c:pt>
                <c:pt idx="221">
                  <c:v>49</c:v>
                </c:pt>
                <c:pt idx="222">
                  <c:v>1040</c:v>
                </c:pt>
                <c:pt idx="223">
                  <c:v>0</c:v>
                </c:pt>
                <c:pt idx="224">
                  <c:v>0</c:v>
                </c:pt>
                <c:pt idx="225">
                  <c:v>14240</c:v>
                </c:pt>
                <c:pt idx="226">
                  <c:v>2847</c:v>
                </c:pt>
                <c:pt idx="227">
                  <c:v>23986</c:v>
                </c:pt>
                <c:pt idx="228">
                  <c:v>14032</c:v>
                </c:pt>
                <c:pt idx="229">
                  <c:v>87670</c:v>
                </c:pt>
              </c:numCache>
            </c:numRef>
          </c:xVal>
          <c:yVal>
            <c:numRef>
              <c:f>'MEI serv 2018'!$O$4:$O$233</c:f>
              <c:numCache>
                <c:formatCode>0%</c:formatCode>
                <c:ptCount val="230"/>
                <c:pt idx="0">
                  <c:v>0.20283723546539889</c:v>
                </c:pt>
                <c:pt idx="1">
                  <c:v>7.8992951116687804E-2</c:v>
                </c:pt>
                <c:pt idx="5">
                  <c:v>0.1912275862464945</c:v>
                </c:pt>
                <c:pt idx="7">
                  <c:v>0.19678428613164511</c:v>
                </c:pt>
                <c:pt idx="8">
                  <c:v>0.12330288187397809</c:v>
                </c:pt>
                <c:pt idx="10">
                  <c:v>9.055787454604447E-2</c:v>
                </c:pt>
                <c:pt idx="12">
                  <c:v>0.19465414317203855</c:v>
                </c:pt>
                <c:pt idx="13">
                  <c:v>0.1911988553949604</c:v>
                </c:pt>
                <c:pt idx="15">
                  <c:v>0.19434797456520392</c:v>
                </c:pt>
                <c:pt idx="16">
                  <c:v>7.4569931823541991E-2</c:v>
                </c:pt>
                <c:pt idx="17">
                  <c:v>4.3309002938437313E-2</c:v>
                </c:pt>
                <c:pt idx="18">
                  <c:v>4.9918740948893037E-2</c:v>
                </c:pt>
                <c:pt idx="20">
                  <c:v>0.13856234912377019</c:v>
                </c:pt>
                <c:pt idx="21">
                  <c:v>5.6875788263746285E-2</c:v>
                </c:pt>
                <c:pt idx="22">
                  <c:v>0.25437023170788176</c:v>
                </c:pt>
                <c:pt idx="23">
                  <c:v>0.228491531986317</c:v>
                </c:pt>
                <c:pt idx="25">
                  <c:v>0.19352419499342632</c:v>
                </c:pt>
                <c:pt idx="27">
                  <c:v>0.25684598106213707</c:v>
                </c:pt>
                <c:pt idx="30">
                  <c:v>0.18104460719197379</c:v>
                </c:pt>
                <c:pt idx="31">
                  <c:v>0.2543629042867539</c:v>
                </c:pt>
                <c:pt idx="32">
                  <c:v>0.30290372790064124</c:v>
                </c:pt>
                <c:pt idx="34">
                  <c:v>0.20848173430498407</c:v>
                </c:pt>
                <c:pt idx="35">
                  <c:v>0.14093651766811544</c:v>
                </c:pt>
                <c:pt idx="36">
                  <c:v>9.5041374093360664E-2</c:v>
                </c:pt>
                <c:pt idx="37">
                  <c:v>0.19187980180957065</c:v>
                </c:pt>
                <c:pt idx="38">
                  <c:v>0.16860267186695088</c:v>
                </c:pt>
                <c:pt idx="39">
                  <c:v>0.10831574918969755</c:v>
                </c:pt>
                <c:pt idx="40">
                  <c:v>0.12696241121579077</c:v>
                </c:pt>
                <c:pt idx="41">
                  <c:v>0.15808559591097704</c:v>
                </c:pt>
                <c:pt idx="42">
                  <c:v>0.15371175239739188</c:v>
                </c:pt>
                <c:pt idx="43">
                  <c:v>0.12899100970398925</c:v>
                </c:pt>
                <c:pt idx="44">
                  <c:v>0.10857347969177122</c:v>
                </c:pt>
                <c:pt idx="45">
                  <c:v>0.20050749494549502</c:v>
                </c:pt>
                <c:pt idx="46">
                  <c:v>-0.53681968946006187</c:v>
                </c:pt>
                <c:pt idx="49">
                  <c:v>0.12383878143551863</c:v>
                </c:pt>
                <c:pt idx="50">
                  <c:v>0.23630220738904018</c:v>
                </c:pt>
                <c:pt idx="57">
                  <c:v>0.25723873533171338</c:v>
                </c:pt>
                <c:pt idx="59">
                  <c:v>0.22410924413970368</c:v>
                </c:pt>
                <c:pt idx="70">
                  <c:v>0.16429494880849371</c:v>
                </c:pt>
                <c:pt idx="79">
                  <c:v>0.17791307348425667</c:v>
                </c:pt>
                <c:pt idx="86">
                  <c:v>-3.1182712081109232E-2</c:v>
                </c:pt>
                <c:pt idx="95">
                  <c:v>0.29518896921915738</c:v>
                </c:pt>
                <c:pt idx="96">
                  <c:v>0.32687346009594687</c:v>
                </c:pt>
                <c:pt idx="97">
                  <c:v>4.1818260782022998E-2</c:v>
                </c:pt>
                <c:pt idx="101">
                  <c:v>0.13908480079820174</c:v>
                </c:pt>
                <c:pt idx="102">
                  <c:v>0.44341612256642127</c:v>
                </c:pt>
                <c:pt idx="103">
                  <c:v>0.11688692156509761</c:v>
                </c:pt>
                <c:pt idx="104">
                  <c:v>8.4697958221579439E-2</c:v>
                </c:pt>
                <c:pt idx="106">
                  <c:v>0.10093624000001866</c:v>
                </c:pt>
                <c:pt idx="112">
                  <c:v>0.10683386719432764</c:v>
                </c:pt>
                <c:pt idx="113">
                  <c:v>-0.13692331250839274</c:v>
                </c:pt>
                <c:pt idx="114">
                  <c:v>8.958008640353099E-2</c:v>
                </c:pt>
                <c:pt idx="115">
                  <c:v>-0.1017666498769968</c:v>
                </c:pt>
                <c:pt idx="116">
                  <c:v>0.15114487926651754</c:v>
                </c:pt>
                <c:pt idx="117">
                  <c:v>0.22782601490961185</c:v>
                </c:pt>
                <c:pt idx="118">
                  <c:v>7.9902948865804291E-2</c:v>
                </c:pt>
                <c:pt idx="119">
                  <c:v>0.15739886639086742</c:v>
                </c:pt>
                <c:pt idx="120">
                  <c:v>0.16318685333141425</c:v>
                </c:pt>
                <c:pt idx="121">
                  <c:v>8.5489759288705391E-2</c:v>
                </c:pt>
                <c:pt idx="122">
                  <c:v>0.22162569956660128</c:v>
                </c:pt>
                <c:pt idx="123">
                  <c:v>0.24749246480633769</c:v>
                </c:pt>
                <c:pt idx="124">
                  <c:v>0.11559551406285262</c:v>
                </c:pt>
                <c:pt idx="125">
                  <c:v>0.11077207183911653</c:v>
                </c:pt>
                <c:pt idx="129">
                  <c:v>0.24564788349087041</c:v>
                </c:pt>
                <c:pt idx="130">
                  <c:v>0.20480776568505243</c:v>
                </c:pt>
                <c:pt idx="131">
                  <c:v>0.12800735351322423</c:v>
                </c:pt>
                <c:pt idx="133">
                  <c:v>0.15653525997504891</c:v>
                </c:pt>
                <c:pt idx="138">
                  <c:v>9.7551607320413902E-2</c:v>
                </c:pt>
                <c:pt idx="140">
                  <c:v>0.17434206782457973</c:v>
                </c:pt>
                <c:pt idx="141">
                  <c:v>0.20948840089290965</c:v>
                </c:pt>
                <c:pt idx="142">
                  <c:v>0.10320202301108594</c:v>
                </c:pt>
                <c:pt idx="143">
                  <c:v>0.40468863084828444</c:v>
                </c:pt>
                <c:pt idx="145">
                  <c:v>0.12213890016829199</c:v>
                </c:pt>
                <c:pt idx="146">
                  <c:v>0.14791746798205474</c:v>
                </c:pt>
                <c:pt idx="147">
                  <c:v>0.22008581793677462</c:v>
                </c:pt>
                <c:pt idx="148">
                  <c:v>0.24324316417434422</c:v>
                </c:pt>
                <c:pt idx="150">
                  <c:v>0.18197755743135802</c:v>
                </c:pt>
                <c:pt idx="152">
                  <c:v>-0.13709176942266832</c:v>
                </c:pt>
                <c:pt idx="153">
                  <c:v>0.15474483289875196</c:v>
                </c:pt>
                <c:pt idx="164">
                  <c:v>0.12229469883954125</c:v>
                </c:pt>
                <c:pt idx="165">
                  <c:v>0.1180820997346117</c:v>
                </c:pt>
                <c:pt idx="166">
                  <c:v>0.18284049412983494</c:v>
                </c:pt>
                <c:pt idx="167">
                  <c:v>0.19141003975339377</c:v>
                </c:pt>
                <c:pt idx="169">
                  <c:v>0.12971638353884973</c:v>
                </c:pt>
                <c:pt idx="170">
                  <c:v>0.32445971819986341</c:v>
                </c:pt>
                <c:pt idx="171">
                  <c:v>0.21119844082747874</c:v>
                </c:pt>
                <c:pt idx="172">
                  <c:v>0.24076390628330713</c:v>
                </c:pt>
                <c:pt idx="181">
                  <c:v>0.48362965011936909</c:v>
                </c:pt>
                <c:pt idx="182">
                  <c:v>0.17090992246674075</c:v>
                </c:pt>
                <c:pt idx="183">
                  <c:v>0.15258975563865529</c:v>
                </c:pt>
                <c:pt idx="187">
                  <c:v>0.14898946711937699</c:v>
                </c:pt>
                <c:pt idx="190">
                  <c:v>0.15345737444033691</c:v>
                </c:pt>
                <c:pt idx="192">
                  <c:v>0.27738404972608066</c:v>
                </c:pt>
                <c:pt idx="195">
                  <c:v>1.4411147474310959</c:v>
                </c:pt>
                <c:pt idx="199">
                  <c:v>7.3785859844542889E-2</c:v>
                </c:pt>
                <c:pt idx="200">
                  <c:v>-5.3045285342569248E-2</c:v>
                </c:pt>
                <c:pt idx="201">
                  <c:v>0.10469239293488397</c:v>
                </c:pt>
                <c:pt idx="204">
                  <c:v>5.2530009544559775E-2</c:v>
                </c:pt>
                <c:pt idx="205">
                  <c:v>0.20269782035249584</c:v>
                </c:pt>
                <c:pt idx="206">
                  <c:v>6.5219149218665562E-2</c:v>
                </c:pt>
                <c:pt idx="207">
                  <c:v>4.243381621454323E-2</c:v>
                </c:pt>
                <c:pt idx="208">
                  <c:v>8.8369540831493953E-2</c:v>
                </c:pt>
                <c:pt idx="209">
                  <c:v>6.5316287510662097E-2</c:v>
                </c:pt>
                <c:pt idx="210">
                  <c:v>5.4554759291564503E-2</c:v>
                </c:pt>
                <c:pt idx="211">
                  <c:v>0.11957229654416657</c:v>
                </c:pt>
                <c:pt idx="212">
                  <c:v>7.7876106586255878E-2</c:v>
                </c:pt>
                <c:pt idx="213">
                  <c:v>0.15394711527528604</c:v>
                </c:pt>
                <c:pt idx="214">
                  <c:v>2.1375690035703165E-2</c:v>
                </c:pt>
                <c:pt idx="215">
                  <c:v>7.5834878017822405E-2</c:v>
                </c:pt>
                <c:pt idx="216">
                  <c:v>6.6594683216667727E-2</c:v>
                </c:pt>
                <c:pt idx="217">
                  <c:v>0.15704921421009321</c:v>
                </c:pt>
                <c:pt idx="218">
                  <c:v>8.2503179476427935E-2</c:v>
                </c:pt>
                <c:pt idx="219">
                  <c:v>0.18321595661992318</c:v>
                </c:pt>
                <c:pt idx="220">
                  <c:v>0.15238865439479943</c:v>
                </c:pt>
                <c:pt idx="221">
                  <c:v>-8.2012542787002762E-2</c:v>
                </c:pt>
                <c:pt idx="222">
                  <c:v>0.17105435092842169</c:v>
                </c:pt>
                <c:pt idx="223">
                  <c:v>-1</c:v>
                </c:pt>
                <c:pt idx="225">
                  <c:v>0.20818831753720346</c:v>
                </c:pt>
                <c:pt idx="228">
                  <c:v>0.12548559417071825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E44D-45A1-B9F8-448C61D970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10537631"/>
        <c:axId val="2007256895"/>
      </c:scatterChart>
      <c:valAx>
        <c:axId val="20105376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Estabelecimentos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07256895"/>
        <c:crosses val="autoZero"/>
        <c:crossBetween val="midCat"/>
      </c:valAx>
      <c:valAx>
        <c:axId val="2007256895"/>
        <c:scaling>
          <c:orientation val="minMax"/>
          <c:max val="0.60000000000000009"/>
          <c:min val="-0.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Taxa de crescimento (% a.a.)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1053763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Construção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diamond"/>
            <c:size val="5"/>
            <c:spPr>
              <a:solidFill>
                <a:srgbClr val="002060"/>
              </a:solidFill>
              <a:ln w="9525">
                <a:solidFill>
                  <a:srgbClr val="002060"/>
                </a:solidFill>
              </a:ln>
              <a:effectLst/>
            </c:spPr>
          </c:marker>
          <c:xVal>
            <c:numRef>
              <c:f>'MEI cons 2018'!$L$3:$L$39</c:f>
              <c:numCache>
                <c:formatCode>_-* #,##0_-;\-* #,##0_-;_-* "-"??_-;_-@_-</c:formatCode>
                <c:ptCount val="37"/>
                <c:pt idx="0">
                  <c:v>731947</c:v>
                </c:pt>
                <c:pt idx="1">
                  <c:v>0</c:v>
                </c:pt>
                <c:pt idx="2">
                  <c:v>18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9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2</c:v>
                </c:pt>
                <c:pt idx="13">
                  <c:v>1</c:v>
                </c:pt>
                <c:pt idx="14">
                  <c:v>149233</c:v>
                </c:pt>
                <c:pt idx="15">
                  <c:v>16798</c:v>
                </c:pt>
                <c:pt idx="16">
                  <c:v>37518</c:v>
                </c:pt>
                <c:pt idx="17">
                  <c:v>2137</c:v>
                </c:pt>
                <c:pt idx="18">
                  <c:v>3859</c:v>
                </c:pt>
                <c:pt idx="19">
                  <c:v>235</c:v>
                </c:pt>
                <c:pt idx="20">
                  <c:v>1208</c:v>
                </c:pt>
                <c:pt idx="21">
                  <c:v>842</c:v>
                </c:pt>
                <c:pt idx="22">
                  <c:v>1462</c:v>
                </c:pt>
                <c:pt idx="23">
                  <c:v>5</c:v>
                </c:pt>
                <c:pt idx="24">
                  <c:v>3</c:v>
                </c:pt>
                <c:pt idx="25">
                  <c:v>9762</c:v>
                </c:pt>
                <c:pt idx="26">
                  <c:v>21661</c:v>
                </c:pt>
                <c:pt idx="27">
                  <c:v>108262</c:v>
                </c:pt>
                <c:pt idx="28">
                  <c:v>17367</c:v>
                </c:pt>
                <c:pt idx="29">
                  <c:v>18164</c:v>
                </c:pt>
                <c:pt idx="30">
                  <c:v>1</c:v>
                </c:pt>
                <c:pt idx="31">
                  <c:v>1</c:v>
                </c:pt>
                <c:pt idx="32">
                  <c:v>3</c:v>
                </c:pt>
                <c:pt idx="33">
                  <c:v>333230</c:v>
                </c:pt>
                <c:pt idx="34">
                  <c:v>0</c:v>
                </c:pt>
                <c:pt idx="35">
                  <c:v>1446</c:v>
                </c:pt>
                <c:pt idx="36">
                  <c:v>8717</c:v>
                </c:pt>
              </c:numCache>
            </c:numRef>
          </c:xVal>
          <c:yVal>
            <c:numRef>
              <c:f>'MEI cons 2018'!$O$3:$O$39</c:f>
              <c:numCache>
                <c:formatCode>General</c:formatCode>
                <c:ptCount val="37"/>
                <c:pt idx="0" formatCode="0%">
                  <c:v>0.15591050169542675</c:v>
                </c:pt>
                <c:pt idx="14" formatCode="0%">
                  <c:v>0.13097866687195214</c:v>
                </c:pt>
                <c:pt idx="15" formatCode="0%">
                  <c:v>0.12214609396074638</c:v>
                </c:pt>
                <c:pt idx="16" formatCode="0%">
                  <c:v>0.18860563379224637</c:v>
                </c:pt>
                <c:pt idx="17" formatCode="0%">
                  <c:v>0.28696508898732254</c:v>
                </c:pt>
                <c:pt idx="18" formatCode="0%">
                  <c:v>0.16126770855304184</c:v>
                </c:pt>
                <c:pt idx="19" formatCode="0%">
                  <c:v>0.19561816730104642</c:v>
                </c:pt>
                <c:pt idx="20" formatCode="0%">
                  <c:v>0.22582447435897657</c:v>
                </c:pt>
                <c:pt idx="21" formatCode="0%">
                  <c:v>0.16956643045427144</c:v>
                </c:pt>
                <c:pt idx="22" formatCode="0%">
                  <c:v>9.1509542768237973E-2</c:v>
                </c:pt>
                <c:pt idx="25" formatCode="0%">
                  <c:v>0.17889707846400693</c:v>
                </c:pt>
                <c:pt idx="26" formatCode="0%">
                  <c:v>0.13675766320481109</c:v>
                </c:pt>
                <c:pt idx="27" formatCode="0%">
                  <c:v>0.11384061835292214</c:v>
                </c:pt>
                <c:pt idx="28" formatCode="0%">
                  <c:v>0.13043820691094332</c:v>
                </c:pt>
                <c:pt idx="29" formatCode="0%">
                  <c:v>0.13428327512377325</c:v>
                </c:pt>
                <c:pt idx="33" formatCode="0%">
                  <c:v>0.17949306622500516</c:v>
                </c:pt>
                <c:pt idx="35" formatCode="0%">
                  <c:v>0.17640086544217515</c:v>
                </c:pt>
                <c:pt idx="36" formatCode="0%">
                  <c:v>0.56102639895918216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92C-4756-96A9-D033F246F9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4334239"/>
        <c:axId val="2007270207"/>
      </c:scatterChart>
      <c:valAx>
        <c:axId val="195433423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Estabelecimentos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07270207"/>
        <c:crosses val="autoZero"/>
        <c:crossBetween val="midCat"/>
      </c:valAx>
      <c:valAx>
        <c:axId val="2007270207"/>
        <c:scaling>
          <c:orientation val="minMax"/>
          <c:min val="-0.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Taxa de crescimento (%a.a.)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95433423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'MEI resumo'!$A$34</c:f>
              <c:strCache>
                <c:ptCount val="1"/>
                <c:pt idx="0">
                  <c:v>Serviços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'MEI resumo'!$B$20:$J$20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'MEI resumo'!$B$34:$J$34</c:f>
              <c:numCache>
                <c:formatCode>_-* #,##0.0_-;\-* #,##0.0_-;_-* "-"??_-;_-@_-</c:formatCode>
                <c:ptCount val="9"/>
                <c:pt idx="0">
                  <c:v>0.27879599999999999</c:v>
                </c:pt>
                <c:pt idx="1">
                  <c:v>0.62114100000000005</c:v>
                </c:pt>
                <c:pt idx="2">
                  <c:v>1.0041329999999999</c:v>
                </c:pt>
                <c:pt idx="3">
                  <c:v>1.394382</c:v>
                </c:pt>
                <c:pt idx="4">
                  <c:v>1.775814</c:v>
                </c:pt>
                <c:pt idx="5">
                  <c:v>2.3001580000000001</c:v>
                </c:pt>
                <c:pt idx="6">
                  <c:v>2.7430150000000002</c:v>
                </c:pt>
                <c:pt idx="7">
                  <c:v>3.006605</c:v>
                </c:pt>
                <c:pt idx="8">
                  <c:v>3.3901300000000001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F5-43CF-AE39-260124437E3E}"/>
            </c:ext>
          </c:extLst>
        </c:ser>
        <c:ser>
          <c:idx val="1"/>
          <c:order val="1"/>
          <c:tx>
            <c:strRef>
              <c:f>'MEI resumo'!$A$35</c:f>
              <c:strCache>
                <c:ptCount val="1"/>
                <c:pt idx="0">
                  <c:v>Comércio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'MEI resumo'!$B$20:$J$20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'MEI resumo'!$B$35:$J$35</c:f>
              <c:numCache>
                <c:formatCode>_-* #,##0.0_-;\-* #,##0.0_-;_-* "-"??_-;_-@_-</c:formatCode>
                <c:ptCount val="9"/>
                <c:pt idx="0">
                  <c:v>0.276057</c:v>
                </c:pt>
                <c:pt idx="1">
                  <c:v>0.61198799999999998</c:v>
                </c:pt>
                <c:pt idx="2">
                  <c:v>0.97264799999999996</c:v>
                </c:pt>
                <c:pt idx="3">
                  <c:v>1.324972</c:v>
                </c:pt>
                <c:pt idx="4">
                  <c:v>1.649305</c:v>
                </c:pt>
                <c:pt idx="5">
                  <c:v>2.0424910000000001</c:v>
                </c:pt>
                <c:pt idx="6">
                  <c:v>2.3161809999999998</c:v>
                </c:pt>
                <c:pt idx="7">
                  <c:v>2.4313030000000002</c:v>
                </c:pt>
                <c:pt idx="8">
                  <c:v>2.46136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F5-43CF-AE39-260124437E3E}"/>
            </c:ext>
          </c:extLst>
        </c:ser>
        <c:ser>
          <c:idx val="2"/>
          <c:order val="2"/>
          <c:tx>
            <c:strRef>
              <c:f>'MEI resumo'!$A$36</c:f>
              <c:strCache>
                <c:ptCount val="1"/>
                <c:pt idx="0">
                  <c:v>Indústria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'MEI resumo'!$B$20:$J$20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'MEI resumo'!$B$36:$J$36</c:f>
              <c:numCache>
                <c:formatCode>_-* #,##0.0_-;\-* #,##0.0_-;_-* "-"??_-;_-@_-</c:formatCode>
                <c:ptCount val="9"/>
                <c:pt idx="0">
                  <c:v>0.11557099999999999</c:v>
                </c:pt>
                <c:pt idx="1">
                  <c:v>0.237232</c:v>
                </c:pt>
                <c:pt idx="2">
                  <c:v>0.366562</c:v>
                </c:pt>
                <c:pt idx="3">
                  <c:v>0.49746099999999999</c:v>
                </c:pt>
                <c:pt idx="4">
                  <c:v>0.63031499999999996</c:v>
                </c:pt>
                <c:pt idx="5">
                  <c:v>0.77600999999999998</c:v>
                </c:pt>
                <c:pt idx="6">
                  <c:v>0.90836300000000003</c:v>
                </c:pt>
                <c:pt idx="7">
                  <c:v>0.92290899999999998</c:v>
                </c:pt>
                <c:pt idx="8">
                  <c:v>1.0239309999999999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4F5-43CF-AE39-260124437E3E}"/>
            </c:ext>
          </c:extLst>
        </c:ser>
        <c:ser>
          <c:idx val="3"/>
          <c:order val="3"/>
          <c:tx>
            <c:strRef>
              <c:f>'MEI resumo'!$A$37</c:f>
              <c:strCache>
                <c:ptCount val="1"/>
                <c:pt idx="0">
                  <c:v>Construção</c:v>
                </c:pt>
              </c:strCache>
            </c:strRef>
          </c:tx>
          <c:spPr>
            <a:ln w="22225" cap="rnd" cmpd="sng" algn="ctr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'MEI resumo'!$B$20:$J$20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'MEI resumo'!$B$37:$J$37</c:f>
              <c:numCache>
                <c:formatCode>_-* #,##0.0_-;\-* #,##0.0_-;_-* "-"??_-;_-@_-</c:formatCode>
                <c:ptCount val="9"/>
                <c:pt idx="0">
                  <c:v>5.0548999999999997E-2</c:v>
                </c:pt>
                <c:pt idx="1">
                  <c:v>0.122512</c:v>
                </c:pt>
                <c:pt idx="2">
                  <c:v>0.21196799999999999</c:v>
                </c:pt>
                <c:pt idx="3">
                  <c:v>0.30861300000000003</c:v>
                </c:pt>
                <c:pt idx="4">
                  <c:v>0.409999</c:v>
                </c:pt>
                <c:pt idx="5">
                  <c:v>0.54158899999999999</c:v>
                </c:pt>
                <c:pt idx="6">
                  <c:v>0.64187700000000003</c:v>
                </c:pt>
                <c:pt idx="7">
                  <c:v>0.70525000000000004</c:v>
                </c:pt>
                <c:pt idx="8">
                  <c:v>0.73194700000000001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4F5-43CF-AE39-260124437E3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04095583"/>
        <c:axId val="2012258527"/>
      </c:lineChart>
      <c:catAx>
        <c:axId val="104095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12258527"/>
        <c:crosses val="autoZero"/>
        <c:auto val="1"/>
        <c:lblAlgn val="ctr"/>
        <c:lblOffset val="100"/>
        <c:noMultiLvlLbl val="0"/>
      </c:catAx>
      <c:valAx>
        <c:axId val="201225852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Número de MEI (em milhões)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_-* #,##0.0_-;\-* #,##0.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04095583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Indústria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dot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trendline>
            <c:trendlineType val="log"/>
            <c:dispRSqr val="0"/>
            <c:dispEq val="0"/>
          </c:trendline>
          <c:trendline>
            <c:trendlineType val="log"/>
            <c:dispRSqr val="0"/>
            <c:dispEq val="0"/>
          </c:trendline>
          <c:trendline>
            <c:trendlineType val="log"/>
            <c:dispRSqr val="0"/>
            <c:dispEq val="0"/>
          </c:trendline>
          <c:trendline>
            <c:trendlineType val="log"/>
            <c:dispRSqr val="0"/>
            <c:dispEq val="0"/>
          </c:trendline>
          <c:xVal>
            <c:numRef>
              <c:f>'RAIS_ind 2017'!$O$11:$O$494</c:f>
              <c:numCache>
                <c:formatCode>_-* #,##0_-;\-* #,##0_-;_-* "-"??_-;_-@_-</c:formatCode>
                <c:ptCount val="484"/>
                <c:pt idx="0">
                  <c:v>1</c:v>
                </c:pt>
                <c:pt idx="1">
                  <c:v>31</c:v>
                </c:pt>
                <c:pt idx="2">
                  <c:v>5</c:v>
                </c:pt>
                <c:pt idx="3">
                  <c:v>38</c:v>
                </c:pt>
                <c:pt idx="4">
                  <c:v>60</c:v>
                </c:pt>
                <c:pt idx="5">
                  <c:v>14</c:v>
                </c:pt>
                <c:pt idx="6">
                  <c:v>8</c:v>
                </c:pt>
                <c:pt idx="7">
                  <c:v>21</c:v>
                </c:pt>
                <c:pt idx="8">
                  <c:v>53</c:v>
                </c:pt>
                <c:pt idx="9">
                  <c:v>17</c:v>
                </c:pt>
                <c:pt idx="10">
                  <c:v>80</c:v>
                </c:pt>
                <c:pt idx="11">
                  <c:v>16</c:v>
                </c:pt>
                <c:pt idx="12">
                  <c:v>214</c:v>
                </c:pt>
                <c:pt idx="13">
                  <c:v>30</c:v>
                </c:pt>
                <c:pt idx="14">
                  <c:v>59</c:v>
                </c:pt>
                <c:pt idx="15">
                  <c:v>109</c:v>
                </c:pt>
                <c:pt idx="16">
                  <c:v>29</c:v>
                </c:pt>
                <c:pt idx="17">
                  <c:v>52</c:v>
                </c:pt>
                <c:pt idx="18">
                  <c:v>15</c:v>
                </c:pt>
                <c:pt idx="19">
                  <c:v>5</c:v>
                </c:pt>
                <c:pt idx="20">
                  <c:v>1934</c:v>
                </c:pt>
                <c:pt idx="21">
                  <c:v>28</c:v>
                </c:pt>
                <c:pt idx="22">
                  <c:v>60</c:v>
                </c:pt>
                <c:pt idx="23">
                  <c:v>94</c:v>
                </c:pt>
                <c:pt idx="24">
                  <c:v>29</c:v>
                </c:pt>
                <c:pt idx="25">
                  <c:v>37</c:v>
                </c:pt>
                <c:pt idx="26">
                  <c:v>32</c:v>
                </c:pt>
                <c:pt idx="27">
                  <c:v>202</c:v>
                </c:pt>
                <c:pt idx="28">
                  <c:v>227</c:v>
                </c:pt>
                <c:pt idx="29">
                  <c:v>19</c:v>
                </c:pt>
                <c:pt idx="30">
                  <c:v>28</c:v>
                </c:pt>
                <c:pt idx="31">
                  <c:v>2964</c:v>
                </c:pt>
                <c:pt idx="32">
                  <c:v>815</c:v>
                </c:pt>
                <c:pt idx="33">
                  <c:v>174</c:v>
                </c:pt>
                <c:pt idx="34">
                  <c:v>27</c:v>
                </c:pt>
                <c:pt idx="35">
                  <c:v>9</c:v>
                </c:pt>
                <c:pt idx="36">
                  <c:v>3</c:v>
                </c:pt>
                <c:pt idx="37">
                  <c:v>70</c:v>
                </c:pt>
                <c:pt idx="38">
                  <c:v>137</c:v>
                </c:pt>
                <c:pt idx="39">
                  <c:v>67</c:v>
                </c:pt>
                <c:pt idx="40">
                  <c:v>46</c:v>
                </c:pt>
                <c:pt idx="41">
                  <c:v>53</c:v>
                </c:pt>
                <c:pt idx="42">
                  <c:v>10</c:v>
                </c:pt>
                <c:pt idx="43">
                  <c:v>17</c:v>
                </c:pt>
                <c:pt idx="44">
                  <c:v>108</c:v>
                </c:pt>
                <c:pt idx="45">
                  <c:v>7</c:v>
                </c:pt>
                <c:pt idx="46">
                  <c:v>116</c:v>
                </c:pt>
                <c:pt idx="47">
                  <c:v>4879</c:v>
                </c:pt>
                <c:pt idx="48">
                  <c:v>2220</c:v>
                </c:pt>
                <c:pt idx="49">
                  <c:v>850</c:v>
                </c:pt>
                <c:pt idx="50">
                  <c:v>50</c:v>
                </c:pt>
                <c:pt idx="51">
                  <c:v>122</c:v>
                </c:pt>
                <c:pt idx="52">
                  <c:v>126</c:v>
                </c:pt>
                <c:pt idx="53">
                  <c:v>484</c:v>
                </c:pt>
                <c:pt idx="54">
                  <c:v>889</c:v>
                </c:pt>
                <c:pt idx="55">
                  <c:v>1217</c:v>
                </c:pt>
                <c:pt idx="56">
                  <c:v>107</c:v>
                </c:pt>
                <c:pt idx="57">
                  <c:v>23</c:v>
                </c:pt>
                <c:pt idx="58">
                  <c:v>109</c:v>
                </c:pt>
                <c:pt idx="59">
                  <c:v>78</c:v>
                </c:pt>
                <c:pt idx="60">
                  <c:v>545</c:v>
                </c:pt>
                <c:pt idx="61">
                  <c:v>56</c:v>
                </c:pt>
                <c:pt idx="62">
                  <c:v>56</c:v>
                </c:pt>
                <c:pt idx="63">
                  <c:v>36</c:v>
                </c:pt>
                <c:pt idx="64">
                  <c:v>4</c:v>
                </c:pt>
                <c:pt idx="65">
                  <c:v>4</c:v>
                </c:pt>
                <c:pt idx="66">
                  <c:v>61</c:v>
                </c:pt>
                <c:pt idx="67">
                  <c:v>94</c:v>
                </c:pt>
                <c:pt idx="68">
                  <c:v>33</c:v>
                </c:pt>
                <c:pt idx="69">
                  <c:v>104</c:v>
                </c:pt>
                <c:pt idx="70">
                  <c:v>67</c:v>
                </c:pt>
                <c:pt idx="71">
                  <c:v>1683</c:v>
                </c:pt>
                <c:pt idx="72">
                  <c:v>111</c:v>
                </c:pt>
                <c:pt idx="73">
                  <c:v>399</c:v>
                </c:pt>
                <c:pt idx="74">
                  <c:v>79</c:v>
                </c:pt>
                <c:pt idx="75">
                  <c:v>358</c:v>
                </c:pt>
                <c:pt idx="76">
                  <c:v>865</c:v>
                </c:pt>
                <c:pt idx="77">
                  <c:v>1160</c:v>
                </c:pt>
                <c:pt idx="78">
                  <c:v>37</c:v>
                </c:pt>
                <c:pt idx="79">
                  <c:v>37</c:v>
                </c:pt>
                <c:pt idx="80">
                  <c:v>14</c:v>
                </c:pt>
                <c:pt idx="81">
                  <c:v>156</c:v>
                </c:pt>
                <c:pt idx="82">
                  <c:v>28391</c:v>
                </c:pt>
                <c:pt idx="83">
                  <c:v>152</c:v>
                </c:pt>
                <c:pt idx="84">
                  <c:v>675</c:v>
                </c:pt>
                <c:pt idx="85">
                  <c:v>5384</c:v>
                </c:pt>
                <c:pt idx="86">
                  <c:v>64</c:v>
                </c:pt>
                <c:pt idx="87">
                  <c:v>75</c:v>
                </c:pt>
                <c:pt idx="88">
                  <c:v>75</c:v>
                </c:pt>
                <c:pt idx="89">
                  <c:v>30</c:v>
                </c:pt>
                <c:pt idx="90">
                  <c:v>10</c:v>
                </c:pt>
                <c:pt idx="91">
                  <c:v>2100</c:v>
                </c:pt>
                <c:pt idx="92">
                  <c:v>230</c:v>
                </c:pt>
                <c:pt idx="93">
                  <c:v>1050</c:v>
                </c:pt>
                <c:pt idx="94">
                  <c:v>262</c:v>
                </c:pt>
                <c:pt idx="95">
                  <c:v>552</c:v>
                </c:pt>
                <c:pt idx="96">
                  <c:v>83</c:v>
                </c:pt>
                <c:pt idx="97">
                  <c:v>741</c:v>
                </c:pt>
                <c:pt idx="98">
                  <c:v>4550</c:v>
                </c:pt>
                <c:pt idx="99">
                  <c:v>192</c:v>
                </c:pt>
                <c:pt idx="100">
                  <c:v>128</c:v>
                </c:pt>
                <c:pt idx="101">
                  <c:v>112</c:v>
                </c:pt>
                <c:pt idx="102">
                  <c:v>81</c:v>
                </c:pt>
                <c:pt idx="103">
                  <c:v>54</c:v>
                </c:pt>
                <c:pt idx="104">
                  <c:v>98</c:v>
                </c:pt>
                <c:pt idx="105">
                  <c:v>5160</c:v>
                </c:pt>
                <c:pt idx="106">
                  <c:v>55</c:v>
                </c:pt>
                <c:pt idx="107">
                  <c:v>342</c:v>
                </c:pt>
                <c:pt idx="108">
                  <c:v>157</c:v>
                </c:pt>
                <c:pt idx="109">
                  <c:v>176</c:v>
                </c:pt>
                <c:pt idx="110">
                  <c:v>307</c:v>
                </c:pt>
                <c:pt idx="111">
                  <c:v>773</c:v>
                </c:pt>
                <c:pt idx="112">
                  <c:v>46</c:v>
                </c:pt>
                <c:pt idx="113">
                  <c:v>300</c:v>
                </c:pt>
                <c:pt idx="114">
                  <c:v>275</c:v>
                </c:pt>
                <c:pt idx="115">
                  <c:v>47</c:v>
                </c:pt>
                <c:pt idx="116">
                  <c:v>2510</c:v>
                </c:pt>
                <c:pt idx="117">
                  <c:v>165</c:v>
                </c:pt>
                <c:pt idx="118">
                  <c:v>1082</c:v>
                </c:pt>
                <c:pt idx="119">
                  <c:v>71</c:v>
                </c:pt>
                <c:pt idx="120">
                  <c:v>36</c:v>
                </c:pt>
                <c:pt idx="121">
                  <c:v>4347</c:v>
                </c:pt>
                <c:pt idx="122">
                  <c:v>31</c:v>
                </c:pt>
                <c:pt idx="123">
                  <c:v>112</c:v>
                </c:pt>
                <c:pt idx="124">
                  <c:v>156</c:v>
                </c:pt>
                <c:pt idx="125">
                  <c:v>594</c:v>
                </c:pt>
                <c:pt idx="126">
                  <c:v>351</c:v>
                </c:pt>
                <c:pt idx="127">
                  <c:v>126</c:v>
                </c:pt>
                <c:pt idx="128">
                  <c:v>3149</c:v>
                </c:pt>
                <c:pt idx="129">
                  <c:v>84</c:v>
                </c:pt>
                <c:pt idx="130">
                  <c:v>237</c:v>
                </c:pt>
                <c:pt idx="131">
                  <c:v>154</c:v>
                </c:pt>
                <c:pt idx="132">
                  <c:v>840</c:v>
                </c:pt>
                <c:pt idx="133">
                  <c:v>365</c:v>
                </c:pt>
                <c:pt idx="134">
                  <c:v>150</c:v>
                </c:pt>
                <c:pt idx="135">
                  <c:v>848</c:v>
                </c:pt>
                <c:pt idx="136">
                  <c:v>2649</c:v>
                </c:pt>
                <c:pt idx="137">
                  <c:v>2488</c:v>
                </c:pt>
                <c:pt idx="138">
                  <c:v>156</c:v>
                </c:pt>
                <c:pt idx="139">
                  <c:v>334</c:v>
                </c:pt>
                <c:pt idx="140">
                  <c:v>43</c:v>
                </c:pt>
                <c:pt idx="141">
                  <c:v>1097</c:v>
                </c:pt>
                <c:pt idx="142">
                  <c:v>659</c:v>
                </c:pt>
                <c:pt idx="143">
                  <c:v>4309</c:v>
                </c:pt>
                <c:pt idx="144">
                  <c:v>509</c:v>
                </c:pt>
                <c:pt idx="145">
                  <c:v>30</c:v>
                </c:pt>
                <c:pt idx="146">
                  <c:v>526</c:v>
                </c:pt>
                <c:pt idx="147">
                  <c:v>5064</c:v>
                </c:pt>
                <c:pt idx="148">
                  <c:v>137</c:v>
                </c:pt>
                <c:pt idx="149">
                  <c:v>1607</c:v>
                </c:pt>
                <c:pt idx="150">
                  <c:v>607</c:v>
                </c:pt>
                <c:pt idx="151">
                  <c:v>78</c:v>
                </c:pt>
                <c:pt idx="152">
                  <c:v>2569</c:v>
                </c:pt>
                <c:pt idx="153">
                  <c:v>445</c:v>
                </c:pt>
                <c:pt idx="154">
                  <c:v>4229</c:v>
                </c:pt>
                <c:pt idx="155">
                  <c:v>1330</c:v>
                </c:pt>
                <c:pt idx="156">
                  <c:v>241</c:v>
                </c:pt>
                <c:pt idx="157">
                  <c:v>33</c:v>
                </c:pt>
                <c:pt idx="158">
                  <c:v>1671</c:v>
                </c:pt>
                <c:pt idx="159">
                  <c:v>262</c:v>
                </c:pt>
                <c:pt idx="160">
                  <c:v>1195</c:v>
                </c:pt>
                <c:pt idx="161">
                  <c:v>314</c:v>
                </c:pt>
                <c:pt idx="162">
                  <c:v>425</c:v>
                </c:pt>
                <c:pt idx="163">
                  <c:v>623</c:v>
                </c:pt>
                <c:pt idx="164">
                  <c:v>304</c:v>
                </c:pt>
                <c:pt idx="165">
                  <c:v>1623</c:v>
                </c:pt>
                <c:pt idx="166">
                  <c:v>18</c:v>
                </c:pt>
                <c:pt idx="167">
                  <c:v>916</c:v>
                </c:pt>
                <c:pt idx="168">
                  <c:v>221</c:v>
                </c:pt>
                <c:pt idx="169">
                  <c:v>804</c:v>
                </c:pt>
                <c:pt idx="170">
                  <c:v>702</c:v>
                </c:pt>
                <c:pt idx="171">
                  <c:v>1275</c:v>
                </c:pt>
                <c:pt idx="172">
                  <c:v>357</c:v>
                </c:pt>
                <c:pt idx="173">
                  <c:v>225</c:v>
                </c:pt>
                <c:pt idx="174">
                  <c:v>1079</c:v>
                </c:pt>
                <c:pt idx="175">
                  <c:v>207</c:v>
                </c:pt>
                <c:pt idx="176">
                  <c:v>239</c:v>
                </c:pt>
                <c:pt idx="177">
                  <c:v>329</c:v>
                </c:pt>
                <c:pt idx="178">
                  <c:v>10</c:v>
                </c:pt>
                <c:pt idx="179">
                  <c:v>414</c:v>
                </c:pt>
                <c:pt idx="180">
                  <c:v>81</c:v>
                </c:pt>
                <c:pt idx="181">
                  <c:v>41</c:v>
                </c:pt>
                <c:pt idx="182">
                  <c:v>1463</c:v>
                </c:pt>
                <c:pt idx="183">
                  <c:v>1787</c:v>
                </c:pt>
                <c:pt idx="184">
                  <c:v>31</c:v>
                </c:pt>
                <c:pt idx="185">
                  <c:v>31</c:v>
                </c:pt>
                <c:pt idx="186">
                  <c:v>322</c:v>
                </c:pt>
                <c:pt idx="187">
                  <c:v>160</c:v>
                </c:pt>
                <c:pt idx="188">
                  <c:v>942</c:v>
                </c:pt>
                <c:pt idx="189">
                  <c:v>88</c:v>
                </c:pt>
                <c:pt idx="190">
                  <c:v>11</c:v>
                </c:pt>
                <c:pt idx="191">
                  <c:v>11</c:v>
                </c:pt>
                <c:pt idx="192">
                  <c:v>399</c:v>
                </c:pt>
                <c:pt idx="193">
                  <c:v>1266</c:v>
                </c:pt>
                <c:pt idx="194">
                  <c:v>930</c:v>
                </c:pt>
                <c:pt idx="195">
                  <c:v>328</c:v>
                </c:pt>
                <c:pt idx="196">
                  <c:v>2082</c:v>
                </c:pt>
                <c:pt idx="197">
                  <c:v>12</c:v>
                </c:pt>
                <c:pt idx="198">
                  <c:v>3512</c:v>
                </c:pt>
                <c:pt idx="199">
                  <c:v>190</c:v>
                </c:pt>
                <c:pt idx="200">
                  <c:v>267</c:v>
                </c:pt>
                <c:pt idx="201">
                  <c:v>191</c:v>
                </c:pt>
                <c:pt idx="202">
                  <c:v>323</c:v>
                </c:pt>
                <c:pt idx="203">
                  <c:v>132</c:v>
                </c:pt>
                <c:pt idx="204">
                  <c:v>401</c:v>
                </c:pt>
                <c:pt idx="205">
                  <c:v>513</c:v>
                </c:pt>
                <c:pt idx="206">
                  <c:v>54</c:v>
                </c:pt>
                <c:pt idx="207">
                  <c:v>27</c:v>
                </c:pt>
                <c:pt idx="208">
                  <c:v>55</c:v>
                </c:pt>
                <c:pt idx="209">
                  <c:v>1728</c:v>
                </c:pt>
                <c:pt idx="210">
                  <c:v>277</c:v>
                </c:pt>
                <c:pt idx="211">
                  <c:v>1013</c:v>
                </c:pt>
                <c:pt idx="212">
                  <c:v>1377</c:v>
                </c:pt>
                <c:pt idx="213">
                  <c:v>600</c:v>
                </c:pt>
                <c:pt idx="214">
                  <c:v>200</c:v>
                </c:pt>
                <c:pt idx="215">
                  <c:v>1130</c:v>
                </c:pt>
                <c:pt idx="216">
                  <c:v>818</c:v>
                </c:pt>
                <c:pt idx="217">
                  <c:v>324</c:v>
                </c:pt>
                <c:pt idx="218">
                  <c:v>140</c:v>
                </c:pt>
                <c:pt idx="219">
                  <c:v>251</c:v>
                </c:pt>
                <c:pt idx="220">
                  <c:v>510</c:v>
                </c:pt>
                <c:pt idx="221">
                  <c:v>422</c:v>
                </c:pt>
                <c:pt idx="222">
                  <c:v>653</c:v>
                </c:pt>
                <c:pt idx="223">
                  <c:v>424</c:v>
                </c:pt>
                <c:pt idx="224">
                  <c:v>885</c:v>
                </c:pt>
                <c:pt idx="225">
                  <c:v>481</c:v>
                </c:pt>
                <c:pt idx="226">
                  <c:v>189</c:v>
                </c:pt>
                <c:pt idx="227">
                  <c:v>69</c:v>
                </c:pt>
                <c:pt idx="228">
                  <c:v>87</c:v>
                </c:pt>
                <c:pt idx="229">
                  <c:v>8902</c:v>
                </c:pt>
                <c:pt idx="230">
                  <c:v>2534</c:v>
                </c:pt>
                <c:pt idx="231">
                  <c:v>35</c:v>
                </c:pt>
                <c:pt idx="232">
                  <c:v>178</c:v>
                </c:pt>
                <c:pt idx="233">
                  <c:v>107</c:v>
                </c:pt>
                <c:pt idx="234">
                  <c:v>485</c:v>
                </c:pt>
                <c:pt idx="235">
                  <c:v>216</c:v>
                </c:pt>
                <c:pt idx="236">
                  <c:v>111</c:v>
                </c:pt>
                <c:pt idx="237">
                  <c:v>782</c:v>
                </c:pt>
                <c:pt idx="238">
                  <c:v>280</c:v>
                </c:pt>
                <c:pt idx="239">
                  <c:v>337</c:v>
                </c:pt>
                <c:pt idx="240">
                  <c:v>975</c:v>
                </c:pt>
                <c:pt idx="241">
                  <c:v>58</c:v>
                </c:pt>
                <c:pt idx="242">
                  <c:v>312</c:v>
                </c:pt>
                <c:pt idx="243">
                  <c:v>592</c:v>
                </c:pt>
                <c:pt idx="244">
                  <c:v>120</c:v>
                </c:pt>
                <c:pt idx="245">
                  <c:v>704</c:v>
                </c:pt>
                <c:pt idx="246">
                  <c:v>403</c:v>
                </c:pt>
                <c:pt idx="247">
                  <c:v>342</c:v>
                </c:pt>
                <c:pt idx="248">
                  <c:v>115</c:v>
                </c:pt>
                <c:pt idx="249">
                  <c:v>1677</c:v>
                </c:pt>
                <c:pt idx="250">
                  <c:v>25</c:v>
                </c:pt>
                <c:pt idx="251">
                  <c:v>26</c:v>
                </c:pt>
                <c:pt idx="252">
                  <c:v>811</c:v>
                </c:pt>
                <c:pt idx="253">
                  <c:v>290</c:v>
                </c:pt>
                <c:pt idx="254">
                  <c:v>6281</c:v>
                </c:pt>
                <c:pt idx="255">
                  <c:v>996</c:v>
                </c:pt>
                <c:pt idx="256">
                  <c:v>1034</c:v>
                </c:pt>
                <c:pt idx="257">
                  <c:v>336</c:v>
                </c:pt>
                <c:pt idx="258">
                  <c:v>113</c:v>
                </c:pt>
                <c:pt idx="259">
                  <c:v>1015</c:v>
                </c:pt>
                <c:pt idx="260">
                  <c:v>222</c:v>
                </c:pt>
                <c:pt idx="261">
                  <c:v>97</c:v>
                </c:pt>
                <c:pt idx="262">
                  <c:v>66</c:v>
                </c:pt>
                <c:pt idx="263">
                  <c:v>1658</c:v>
                </c:pt>
                <c:pt idx="264">
                  <c:v>443</c:v>
                </c:pt>
                <c:pt idx="265">
                  <c:v>1391</c:v>
                </c:pt>
                <c:pt idx="266">
                  <c:v>632</c:v>
                </c:pt>
                <c:pt idx="267">
                  <c:v>2569</c:v>
                </c:pt>
                <c:pt idx="268">
                  <c:v>38</c:v>
                </c:pt>
                <c:pt idx="269">
                  <c:v>295</c:v>
                </c:pt>
                <c:pt idx="270">
                  <c:v>258</c:v>
                </c:pt>
                <c:pt idx="271">
                  <c:v>394</c:v>
                </c:pt>
                <c:pt idx="272">
                  <c:v>132</c:v>
                </c:pt>
                <c:pt idx="273">
                  <c:v>853</c:v>
                </c:pt>
                <c:pt idx="274">
                  <c:v>1198</c:v>
                </c:pt>
                <c:pt idx="275">
                  <c:v>55</c:v>
                </c:pt>
                <c:pt idx="276">
                  <c:v>599</c:v>
                </c:pt>
                <c:pt idx="277">
                  <c:v>122</c:v>
                </c:pt>
                <c:pt idx="278">
                  <c:v>945</c:v>
                </c:pt>
                <c:pt idx="279">
                  <c:v>340</c:v>
                </c:pt>
                <c:pt idx="280">
                  <c:v>74</c:v>
                </c:pt>
                <c:pt idx="281">
                  <c:v>152</c:v>
                </c:pt>
                <c:pt idx="282">
                  <c:v>153</c:v>
                </c:pt>
                <c:pt idx="283">
                  <c:v>924</c:v>
                </c:pt>
                <c:pt idx="284">
                  <c:v>2062</c:v>
                </c:pt>
                <c:pt idx="285">
                  <c:v>1114</c:v>
                </c:pt>
                <c:pt idx="286">
                  <c:v>150</c:v>
                </c:pt>
                <c:pt idx="287">
                  <c:v>325</c:v>
                </c:pt>
                <c:pt idx="288">
                  <c:v>1172</c:v>
                </c:pt>
                <c:pt idx="289">
                  <c:v>204</c:v>
                </c:pt>
                <c:pt idx="290">
                  <c:v>217</c:v>
                </c:pt>
                <c:pt idx="291">
                  <c:v>18220</c:v>
                </c:pt>
                <c:pt idx="292">
                  <c:v>174</c:v>
                </c:pt>
                <c:pt idx="293">
                  <c:v>105</c:v>
                </c:pt>
                <c:pt idx="294">
                  <c:v>65</c:v>
                </c:pt>
                <c:pt idx="295">
                  <c:v>37</c:v>
                </c:pt>
                <c:pt idx="296">
                  <c:v>36</c:v>
                </c:pt>
                <c:pt idx="297">
                  <c:v>21</c:v>
                </c:pt>
                <c:pt idx="298">
                  <c:v>23</c:v>
                </c:pt>
                <c:pt idx="299">
                  <c:v>20</c:v>
                </c:pt>
                <c:pt idx="300">
                  <c:v>13</c:v>
                </c:pt>
                <c:pt idx="301">
                  <c:v>9</c:v>
                </c:pt>
                <c:pt idx="302">
                  <c:v>2</c:v>
                </c:pt>
                <c:pt idx="303">
                  <c:v>1239</c:v>
                </c:pt>
                <c:pt idx="304">
                  <c:v>441</c:v>
                </c:pt>
                <c:pt idx="305">
                  <c:v>779</c:v>
                </c:pt>
                <c:pt idx="306">
                  <c:v>304</c:v>
                </c:pt>
                <c:pt idx="307">
                  <c:v>758</c:v>
                </c:pt>
                <c:pt idx="308">
                  <c:v>730</c:v>
                </c:pt>
                <c:pt idx="309">
                  <c:v>140</c:v>
                </c:pt>
                <c:pt idx="310">
                  <c:v>478</c:v>
                </c:pt>
                <c:pt idx="311">
                  <c:v>84</c:v>
                </c:pt>
                <c:pt idx="312">
                  <c:v>160</c:v>
                </c:pt>
                <c:pt idx="313">
                  <c:v>471</c:v>
                </c:pt>
                <c:pt idx="314">
                  <c:v>217</c:v>
                </c:pt>
                <c:pt idx="315">
                  <c:v>284</c:v>
                </c:pt>
                <c:pt idx="316">
                  <c:v>340</c:v>
                </c:pt>
                <c:pt idx="317">
                  <c:v>2097</c:v>
                </c:pt>
                <c:pt idx="318">
                  <c:v>347</c:v>
                </c:pt>
                <c:pt idx="319">
                  <c:v>914</c:v>
                </c:pt>
                <c:pt idx="320">
                  <c:v>57</c:v>
                </c:pt>
                <c:pt idx="321">
                  <c:v>263</c:v>
                </c:pt>
                <c:pt idx="322">
                  <c:v>3533</c:v>
                </c:pt>
                <c:pt idx="323">
                  <c:v>3089</c:v>
                </c:pt>
                <c:pt idx="324">
                  <c:v>518</c:v>
                </c:pt>
                <c:pt idx="325">
                  <c:v>213</c:v>
                </c:pt>
                <c:pt idx="326">
                  <c:v>85</c:v>
                </c:pt>
                <c:pt idx="327">
                  <c:v>328</c:v>
                </c:pt>
                <c:pt idx="328">
                  <c:v>287</c:v>
                </c:pt>
                <c:pt idx="329">
                  <c:v>3132</c:v>
                </c:pt>
                <c:pt idx="330">
                  <c:v>1061</c:v>
                </c:pt>
                <c:pt idx="331">
                  <c:v>391</c:v>
                </c:pt>
                <c:pt idx="332">
                  <c:v>90</c:v>
                </c:pt>
                <c:pt idx="333">
                  <c:v>60</c:v>
                </c:pt>
                <c:pt idx="334">
                  <c:v>1724</c:v>
                </c:pt>
                <c:pt idx="335">
                  <c:v>206</c:v>
                </c:pt>
                <c:pt idx="336">
                  <c:v>449</c:v>
                </c:pt>
                <c:pt idx="337">
                  <c:v>71</c:v>
                </c:pt>
                <c:pt idx="338">
                  <c:v>56</c:v>
                </c:pt>
                <c:pt idx="339">
                  <c:v>276</c:v>
                </c:pt>
                <c:pt idx="340">
                  <c:v>36</c:v>
                </c:pt>
                <c:pt idx="341">
                  <c:v>1557</c:v>
                </c:pt>
                <c:pt idx="342">
                  <c:v>2936</c:v>
                </c:pt>
                <c:pt idx="343">
                  <c:v>2113</c:v>
                </c:pt>
                <c:pt idx="344">
                  <c:v>147</c:v>
                </c:pt>
                <c:pt idx="345">
                  <c:v>158</c:v>
                </c:pt>
                <c:pt idx="346">
                  <c:v>205</c:v>
                </c:pt>
                <c:pt idx="347">
                  <c:v>219</c:v>
                </c:pt>
                <c:pt idx="348">
                  <c:v>857</c:v>
                </c:pt>
                <c:pt idx="349">
                  <c:v>632</c:v>
                </c:pt>
                <c:pt idx="350">
                  <c:v>645</c:v>
                </c:pt>
                <c:pt idx="351">
                  <c:v>15</c:v>
                </c:pt>
                <c:pt idx="352">
                  <c:v>762</c:v>
                </c:pt>
                <c:pt idx="353">
                  <c:v>108</c:v>
                </c:pt>
                <c:pt idx="354">
                  <c:v>13</c:v>
                </c:pt>
                <c:pt idx="355">
                  <c:v>77</c:v>
                </c:pt>
                <c:pt idx="356">
                  <c:v>64</c:v>
                </c:pt>
                <c:pt idx="357">
                  <c:v>89</c:v>
                </c:pt>
                <c:pt idx="358">
                  <c:v>719</c:v>
                </c:pt>
                <c:pt idx="359">
                  <c:v>100</c:v>
                </c:pt>
                <c:pt idx="360">
                  <c:v>686</c:v>
                </c:pt>
                <c:pt idx="361">
                  <c:v>267</c:v>
                </c:pt>
                <c:pt idx="362">
                  <c:v>492</c:v>
                </c:pt>
                <c:pt idx="363">
                  <c:v>2630</c:v>
                </c:pt>
                <c:pt idx="364">
                  <c:v>2222</c:v>
                </c:pt>
                <c:pt idx="365">
                  <c:v>4938</c:v>
                </c:pt>
                <c:pt idx="366">
                  <c:v>1565</c:v>
                </c:pt>
                <c:pt idx="367">
                  <c:v>3932</c:v>
                </c:pt>
                <c:pt idx="368">
                  <c:v>456</c:v>
                </c:pt>
                <c:pt idx="369">
                  <c:v>239</c:v>
                </c:pt>
                <c:pt idx="370">
                  <c:v>123</c:v>
                </c:pt>
                <c:pt idx="371">
                  <c:v>10</c:v>
                </c:pt>
                <c:pt idx="372">
                  <c:v>118</c:v>
                </c:pt>
                <c:pt idx="373">
                  <c:v>88</c:v>
                </c:pt>
                <c:pt idx="374">
                  <c:v>39</c:v>
                </c:pt>
                <c:pt idx="375">
                  <c:v>4660</c:v>
                </c:pt>
                <c:pt idx="376">
                  <c:v>268</c:v>
                </c:pt>
                <c:pt idx="377">
                  <c:v>19</c:v>
                </c:pt>
                <c:pt idx="378">
                  <c:v>47</c:v>
                </c:pt>
                <c:pt idx="379">
                  <c:v>177</c:v>
                </c:pt>
                <c:pt idx="380">
                  <c:v>1935</c:v>
                </c:pt>
                <c:pt idx="381">
                  <c:v>27</c:v>
                </c:pt>
                <c:pt idx="382">
                  <c:v>783</c:v>
                </c:pt>
                <c:pt idx="383">
                  <c:v>5526</c:v>
                </c:pt>
                <c:pt idx="384">
                  <c:v>297</c:v>
                </c:pt>
                <c:pt idx="385">
                  <c:v>180</c:v>
                </c:pt>
                <c:pt idx="386">
                  <c:v>122</c:v>
                </c:pt>
                <c:pt idx="387">
                  <c:v>275</c:v>
                </c:pt>
                <c:pt idx="388">
                  <c:v>380</c:v>
                </c:pt>
                <c:pt idx="389">
                  <c:v>62</c:v>
                </c:pt>
                <c:pt idx="390">
                  <c:v>178</c:v>
                </c:pt>
                <c:pt idx="391">
                  <c:v>54</c:v>
                </c:pt>
                <c:pt idx="392">
                  <c:v>655</c:v>
                </c:pt>
                <c:pt idx="393">
                  <c:v>843</c:v>
                </c:pt>
                <c:pt idx="394">
                  <c:v>1566</c:v>
                </c:pt>
                <c:pt idx="395">
                  <c:v>2977</c:v>
                </c:pt>
                <c:pt idx="396">
                  <c:v>1339</c:v>
                </c:pt>
                <c:pt idx="397">
                  <c:v>46</c:v>
                </c:pt>
                <c:pt idx="398">
                  <c:v>306</c:v>
                </c:pt>
                <c:pt idx="399">
                  <c:v>52</c:v>
                </c:pt>
                <c:pt idx="400">
                  <c:v>220</c:v>
                </c:pt>
                <c:pt idx="401">
                  <c:v>32</c:v>
                </c:pt>
                <c:pt idx="402">
                  <c:v>1143</c:v>
                </c:pt>
                <c:pt idx="403">
                  <c:v>120</c:v>
                </c:pt>
                <c:pt idx="404">
                  <c:v>219</c:v>
                </c:pt>
                <c:pt idx="405">
                  <c:v>1093</c:v>
                </c:pt>
                <c:pt idx="406">
                  <c:v>472</c:v>
                </c:pt>
                <c:pt idx="407">
                  <c:v>409</c:v>
                </c:pt>
                <c:pt idx="408">
                  <c:v>140</c:v>
                </c:pt>
                <c:pt idx="409">
                  <c:v>1413</c:v>
                </c:pt>
                <c:pt idx="410">
                  <c:v>12</c:v>
                </c:pt>
                <c:pt idx="411">
                  <c:v>100</c:v>
                </c:pt>
                <c:pt idx="412">
                  <c:v>2679</c:v>
                </c:pt>
                <c:pt idx="413">
                  <c:v>93</c:v>
                </c:pt>
                <c:pt idx="414">
                  <c:v>188</c:v>
                </c:pt>
                <c:pt idx="415">
                  <c:v>857</c:v>
                </c:pt>
                <c:pt idx="416">
                  <c:v>664</c:v>
                </c:pt>
                <c:pt idx="417">
                  <c:v>38</c:v>
                </c:pt>
                <c:pt idx="418">
                  <c:v>172</c:v>
                </c:pt>
                <c:pt idx="419">
                  <c:v>216</c:v>
                </c:pt>
                <c:pt idx="420">
                  <c:v>226</c:v>
                </c:pt>
                <c:pt idx="421">
                  <c:v>10166</c:v>
                </c:pt>
                <c:pt idx="422">
                  <c:v>5</c:v>
                </c:pt>
                <c:pt idx="423">
                  <c:v>1009</c:v>
                </c:pt>
                <c:pt idx="424">
                  <c:v>62</c:v>
                </c:pt>
                <c:pt idx="425">
                  <c:v>14</c:v>
                </c:pt>
                <c:pt idx="426">
                  <c:v>148</c:v>
                </c:pt>
                <c:pt idx="427">
                  <c:v>1863</c:v>
                </c:pt>
                <c:pt idx="428">
                  <c:v>113</c:v>
                </c:pt>
                <c:pt idx="429">
                  <c:v>327</c:v>
                </c:pt>
                <c:pt idx="430">
                  <c:v>26</c:v>
                </c:pt>
                <c:pt idx="431">
                  <c:v>13</c:v>
                </c:pt>
                <c:pt idx="432">
                  <c:v>470</c:v>
                </c:pt>
                <c:pt idx="433">
                  <c:v>1942</c:v>
                </c:pt>
                <c:pt idx="434">
                  <c:v>537</c:v>
                </c:pt>
                <c:pt idx="435">
                  <c:v>809</c:v>
                </c:pt>
                <c:pt idx="436">
                  <c:v>146</c:v>
                </c:pt>
                <c:pt idx="437">
                  <c:v>699</c:v>
                </c:pt>
                <c:pt idx="438">
                  <c:v>240</c:v>
                </c:pt>
                <c:pt idx="439">
                  <c:v>24</c:v>
                </c:pt>
                <c:pt idx="440">
                  <c:v>12</c:v>
                </c:pt>
                <c:pt idx="441">
                  <c:v>8</c:v>
                </c:pt>
                <c:pt idx="442">
                  <c:v>4</c:v>
                </c:pt>
                <c:pt idx="443">
                  <c:v>822</c:v>
                </c:pt>
                <c:pt idx="444">
                  <c:v>1393</c:v>
                </c:pt>
                <c:pt idx="445">
                  <c:v>58</c:v>
                </c:pt>
                <c:pt idx="446">
                  <c:v>46</c:v>
                </c:pt>
                <c:pt idx="447">
                  <c:v>1644</c:v>
                </c:pt>
                <c:pt idx="448">
                  <c:v>1277</c:v>
                </c:pt>
                <c:pt idx="449">
                  <c:v>2796</c:v>
                </c:pt>
                <c:pt idx="450">
                  <c:v>101</c:v>
                </c:pt>
                <c:pt idx="451">
                  <c:v>190</c:v>
                </c:pt>
                <c:pt idx="452">
                  <c:v>7</c:v>
                </c:pt>
                <c:pt idx="453">
                  <c:v>69</c:v>
                </c:pt>
                <c:pt idx="454">
                  <c:v>1275</c:v>
                </c:pt>
                <c:pt idx="455">
                  <c:v>47</c:v>
                </c:pt>
                <c:pt idx="456">
                  <c:v>10</c:v>
                </c:pt>
                <c:pt idx="457">
                  <c:v>33</c:v>
                </c:pt>
                <c:pt idx="458">
                  <c:v>46</c:v>
                </c:pt>
                <c:pt idx="459">
                  <c:v>431</c:v>
                </c:pt>
                <c:pt idx="460">
                  <c:v>341</c:v>
                </c:pt>
                <c:pt idx="461">
                  <c:v>353</c:v>
                </c:pt>
                <c:pt idx="462">
                  <c:v>100</c:v>
                </c:pt>
                <c:pt idx="463">
                  <c:v>353</c:v>
                </c:pt>
                <c:pt idx="464">
                  <c:v>9911</c:v>
                </c:pt>
                <c:pt idx="465">
                  <c:v>9</c:v>
                </c:pt>
                <c:pt idx="466">
                  <c:v>121</c:v>
                </c:pt>
                <c:pt idx="467">
                  <c:v>13</c:v>
                </c:pt>
                <c:pt idx="468">
                  <c:v>499</c:v>
                </c:pt>
                <c:pt idx="469">
                  <c:v>2</c:v>
                </c:pt>
                <c:pt idx="470">
                  <c:v>54</c:v>
                </c:pt>
                <c:pt idx="471">
                  <c:v>103</c:v>
                </c:pt>
                <c:pt idx="472">
                  <c:v>29</c:v>
                </c:pt>
                <c:pt idx="473">
                  <c:v>420</c:v>
                </c:pt>
                <c:pt idx="474">
                  <c:v>245</c:v>
                </c:pt>
                <c:pt idx="475" formatCode="General">
                  <c:v>0</c:v>
                </c:pt>
                <c:pt idx="476" formatCode="General">
                  <c:v>0</c:v>
                </c:pt>
                <c:pt idx="477" formatCode="General">
                  <c:v>0</c:v>
                </c:pt>
                <c:pt idx="478" formatCode="General">
                  <c:v>0</c:v>
                </c:pt>
                <c:pt idx="479" formatCode="General">
                  <c:v>0</c:v>
                </c:pt>
                <c:pt idx="480" formatCode="General">
                  <c:v>0</c:v>
                </c:pt>
                <c:pt idx="481" formatCode="General">
                  <c:v>0</c:v>
                </c:pt>
                <c:pt idx="482" formatCode="General">
                  <c:v>0</c:v>
                </c:pt>
                <c:pt idx="483" formatCode="General">
                  <c:v>0</c:v>
                </c:pt>
              </c:numCache>
            </c:numRef>
          </c:xVal>
          <c:yVal>
            <c:numRef>
              <c:f>'RAIS_ind 2017'!$P$11:$P$494</c:f>
              <c:numCache>
                <c:formatCode>0%</c:formatCode>
                <c:ptCount val="484"/>
                <c:pt idx="0">
                  <c:v>-0.1591035847462855</c:v>
                </c:pt>
                <c:pt idx="1">
                  <c:v>-0.15218204287225623</c:v>
                </c:pt>
                <c:pt idx="2">
                  <c:v>-0.13665997862954948</c:v>
                </c:pt>
                <c:pt idx="3">
                  <c:v>-0.10791120074612448</c:v>
                </c:pt>
                <c:pt idx="4">
                  <c:v>-0.10134942659159885</c:v>
                </c:pt>
                <c:pt idx="5">
                  <c:v>-9.6397996390155227E-2</c:v>
                </c:pt>
                <c:pt idx="6">
                  <c:v>-9.6397996390155227E-2</c:v>
                </c:pt>
                <c:pt idx="7">
                  <c:v>-9.2776272492225087E-2</c:v>
                </c:pt>
                <c:pt idx="8">
                  <c:v>-9.2084737782138215E-2</c:v>
                </c:pt>
                <c:pt idx="9">
                  <c:v>-9.191348147682965E-2</c:v>
                </c:pt>
                <c:pt idx="10">
                  <c:v>-8.8707073144205895E-2</c:v>
                </c:pt>
                <c:pt idx="11">
                  <c:v>-8.6732429006537548E-2</c:v>
                </c:pt>
                <c:pt idx="12">
                  <c:v>-8.6267968921005744E-2</c:v>
                </c:pt>
                <c:pt idx="13">
                  <c:v>-8.60694394076994E-2</c:v>
                </c:pt>
                <c:pt idx="14">
                  <c:v>-8.4531972241779663E-2</c:v>
                </c:pt>
                <c:pt idx="15">
                  <c:v>-8.4256805232846732E-2</c:v>
                </c:pt>
                <c:pt idx="16">
                  <c:v>-8.292778565680814E-2</c:v>
                </c:pt>
                <c:pt idx="17">
                  <c:v>-8.1307605827960483E-2</c:v>
                </c:pt>
                <c:pt idx="18">
                  <c:v>-8.0677284775081515E-2</c:v>
                </c:pt>
                <c:pt idx="19">
                  <c:v>-8.0677284775081515E-2</c:v>
                </c:pt>
                <c:pt idx="20">
                  <c:v>-8.0201321522080149E-2</c:v>
                </c:pt>
                <c:pt idx="21">
                  <c:v>-7.9500925727611915E-2</c:v>
                </c:pt>
                <c:pt idx="22">
                  <c:v>-7.7920663989424543E-2</c:v>
                </c:pt>
                <c:pt idx="23">
                  <c:v>-7.7861562022258246E-2</c:v>
                </c:pt>
                <c:pt idx="24">
                  <c:v>-7.7249048607198612E-2</c:v>
                </c:pt>
                <c:pt idx="25">
                  <c:v>-7.709311265716412E-2</c:v>
                </c:pt>
                <c:pt idx="26">
                  <c:v>-7.6526738111794779E-2</c:v>
                </c:pt>
                <c:pt idx="27">
                  <c:v>-7.5902277079758718E-2</c:v>
                </c:pt>
                <c:pt idx="28">
                  <c:v>-7.5692734014990548E-2</c:v>
                </c:pt>
                <c:pt idx="29">
                  <c:v>-7.5418789794476582E-2</c:v>
                </c:pt>
                <c:pt idx="30">
                  <c:v>-7.3503871956848377E-2</c:v>
                </c:pt>
                <c:pt idx="31">
                  <c:v>-7.3355747121498172E-2</c:v>
                </c:pt>
                <c:pt idx="32">
                  <c:v>-7.2017088122599326E-2</c:v>
                </c:pt>
                <c:pt idx="33">
                  <c:v>-6.9395140897900442E-2</c:v>
                </c:pt>
                <c:pt idx="34">
                  <c:v>-6.9395140897900442E-2</c:v>
                </c:pt>
                <c:pt idx="35">
                  <c:v>-6.9395140897900442E-2</c:v>
                </c:pt>
                <c:pt idx="36">
                  <c:v>-6.9395140897900442E-2</c:v>
                </c:pt>
                <c:pt idx="37">
                  <c:v>-6.8562384038677426E-2</c:v>
                </c:pt>
                <c:pt idx="38">
                  <c:v>-6.854410675844802E-2</c:v>
                </c:pt>
                <c:pt idx="39">
                  <c:v>-6.8525009176898077E-2</c:v>
                </c:pt>
                <c:pt idx="40">
                  <c:v>-6.4267647363353553E-2</c:v>
                </c:pt>
                <c:pt idx="41">
                  <c:v>-6.3825742941422292E-2</c:v>
                </c:pt>
                <c:pt idx="42">
                  <c:v>-6.3486241795119525E-2</c:v>
                </c:pt>
                <c:pt idx="43">
                  <c:v>-6.2423830832111782E-2</c:v>
                </c:pt>
                <c:pt idx="44">
                  <c:v>-6.1136968256867985E-2</c:v>
                </c:pt>
                <c:pt idx="45">
                  <c:v>-6.0895584246247525E-2</c:v>
                </c:pt>
                <c:pt idx="46">
                  <c:v>-6.0670568196615315E-2</c:v>
                </c:pt>
                <c:pt idx="47">
                  <c:v>-6.0633416244867955E-2</c:v>
                </c:pt>
                <c:pt idx="48">
                  <c:v>-5.9882309078797546E-2</c:v>
                </c:pt>
                <c:pt idx="49">
                  <c:v>-5.984922672840165E-2</c:v>
                </c:pt>
                <c:pt idx="50">
                  <c:v>-5.984922672840165E-2</c:v>
                </c:pt>
                <c:pt idx="51">
                  <c:v>-5.8095150043754429E-2</c:v>
                </c:pt>
                <c:pt idx="52">
                  <c:v>-5.7974539906196387E-2</c:v>
                </c:pt>
                <c:pt idx="53">
                  <c:v>-5.7743270919019762E-2</c:v>
                </c:pt>
                <c:pt idx="54">
                  <c:v>-5.6741991460737218E-2</c:v>
                </c:pt>
                <c:pt idx="55">
                  <c:v>-5.6537070336353579E-2</c:v>
                </c:pt>
                <c:pt idx="56">
                  <c:v>-5.6455250451548422E-2</c:v>
                </c:pt>
                <c:pt idx="57">
                  <c:v>-5.6303249681487366E-2</c:v>
                </c:pt>
                <c:pt idx="58">
                  <c:v>-5.5555411112019115E-2</c:v>
                </c:pt>
                <c:pt idx="59">
                  <c:v>-5.5467008940518148E-2</c:v>
                </c:pt>
                <c:pt idx="60">
                  <c:v>-5.4518507897610924E-2</c:v>
                </c:pt>
                <c:pt idx="61">
                  <c:v>-5.4258390996824168E-2</c:v>
                </c:pt>
                <c:pt idx="62">
                  <c:v>-5.4258390996824168E-2</c:v>
                </c:pt>
                <c:pt idx="63">
                  <c:v>-5.4258390996824168E-2</c:v>
                </c:pt>
                <c:pt idx="64">
                  <c:v>-5.4258390996824168E-2</c:v>
                </c:pt>
                <c:pt idx="65">
                  <c:v>-5.4258390996824168E-2</c:v>
                </c:pt>
                <c:pt idx="66">
                  <c:v>-5.3481600519450501E-2</c:v>
                </c:pt>
                <c:pt idx="67">
                  <c:v>-5.3249598513256724E-2</c:v>
                </c:pt>
                <c:pt idx="68">
                  <c:v>-5.2819996561049187E-2</c:v>
                </c:pt>
                <c:pt idx="69">
                  <c:v>-5.2430862457539806E-2</c:v>
                </c:pt>
                <c:pt idx="70">
                  <c:v>-5.2129128119689394E-2</c:v>
                </c:pt>
                <c:pt idx="71">
                  <c:v>-5.1342066117627372E-2</c:v>
                </c:pt>
                <c:pt idx="72">
                  <c:v>-5.1252590896709305E-2</c:v>
                </c:pt>
                <c:pt idx="73">
                  <c:v>-5.1031168945586014E-2</c:v>
                </c:pt>
                <c:pt idx="74">
                  <c:v>-5.0021362525271007E-2</c:v>
                </c:pt>
                <c:pt idx="75">
                  <c:v>-4.862793002036836E-2</c:v>
                </c:pt>
                <c:pt idx="76">
                  <c:v>-4.8204002545897739E-2</c:v>
                </c:pt>
                <c:pt idx="77">
                  <c:v>-4.7789987294296066E-2</c:v>
                </c:pt>
                <c:pt idx="78">
                  <c:v>-4.7758066150013101E-2</c:v>
                </c:pt>
                <c:pt idx="79">
                  <c:v>-4.7758066150013101E-2</c:v>
                </c:pt>
                <c:pt idx="80">
                  <c:v>-4.7379817045098416E-2</c:v>
                </c:pt>
                <c:pt idx="81">
                  <c:v>-4.6840241533983029E-2</c:v>
                </c:pt>
                <c:pt idx="82">
                  <c:v>-4.6689238259835397E-2</c:v>
                </c:pt>
                <c:pt idx="83">
                  <c:v>-4.6641064894031747E-2</c:v>
                </c:pt>
                <c:pt idx="84">
                  <c:v>-4.6318400153254169E-2</c:v>
                </c:pt>
                <c:pt idx="85">
                  <c:v>-4.5890882256881316E-2</c:v>
                </c:pt>
                <c:pt idx="86">
                  <c:v>-4.517823041307667E-2</c:v>
                </c:pt>
                <c:pt idx="87">
                  <c:v>-4.4557207795633214E-2</c:v>
                </c:pt>
                <c:pt idx="88">
                  <c:v>-4.4557207795633214E-2</c:v>
                </c:pt>
                <c:pt idx="89">
                  <c:v>-4.4557207795633214E-2</c:v>
                </c:pt>
                <c:pt idx="90">
                  <c:v>-4.4557207795633214E-2</c:v>
                </c:pt>
                <c:pt idx="91">
                  <c:v>-4.3797411734266101E-2</c:v>
                </c:pt>
                <c:pt idx="92">
                  <c:v>-4.368980536612721E-2</c:v>
                </c:pt>
                <c:pt idx="93">
                  <c:v>-4.3606990020502723E-2</c:v>
                </c:pt>
                <c:pt idx="94">
                  <c:v>-4.3490608647537954E-2</c:v>
                </c:pt>
                <c:pt idx="95">
                  <c:v>-4.332722323667082E-2</c:v>
                </c:pt>
                <c:pt idx="96">
                  <c:v>-4.3112845710250425E-2</c:v>
                </c:pt>
                <c:pt idx="97">
                  <c:v>-4.2884441300628517E-2</c:v>
                </c:pt>
                <c:pt idx="98">
                  <c:v>-4.2666756125722904E-2</c:v>
                </c:pt>
                <c:pt idx="99">
                  <c:v>-4.2052749112850618E-2</c:v>
                </c:pt>
                <c:pt idx="100">
                  <c:v>-4.2052749112850618E-2</c:v>
                </c:pt>
                <c:pt idx="101">
                  <c:v>-4.2052749112850618E-2</c:v>
                </c:pt>
                <c:pt idx="102">
                  <c:v>-4.1585343630591298E-2</c:v>
                </c:pt>
                <c:pt idx="103">
                  <c:v>-4.1585343630591298E-2</c:v>
                </c:pt>
                <c:pt idx="104">
                  <c:v>-4.1279482842857984E-2</c:v>
                </c:pt>
                <c:pt idx="105">
                  <c:v>-4.1249848887767393E-2</c:v>
                </c:pt>
                <c:pt idx="106">
                  <c:v>-4.0903440206461861E-2</c:v>
                </c:pt>
                <c:pt idx="107">
                  <c:v>-4.0795549259281083E-2</c:v>
                </c:pt>
                <c:pt idx="108">
                  <c:v>-4.0197269724573603E-2</c:v>
                </c:pt>
                <c:pt idx="109">
                  <c:v>-3.9747203556532495E-2</c:v>
                </c:pt>
                <c:pt idx="110">
                  <c:v>-3.9698088375184293E-2</c:v>
                </c:pt>
                <c:pt idx="111">
                  <c:v>-3.9442402591733372E-2</c:v>
                </c:pt>
                <c:pt idx="112">
                  <c:v>-3.9292860965998044E-2</c:v>
                </c:pt>
                <c:pt idx="113">
                  <c:v>-3.9174218526066285E-2</c:v>
                </c:pt>
                <c:pt idx="114">
                  <c:v>-3.8677282346775699E-2</c:v>
                </c:pt>
                <c:pt idx="115">
                  <c:v>-3.8534307561015835E-2</c:v>
                </c:pt>
                <c:pt idx="116">
                  <c:v>-3.8515153904102317E-2</c:v>
                </c:pt>
                <c:pt idx="117">
                  <c:v>-3.842833173218807E-2</c:v>
                </c:pt>
                <c:pt idx="118">
                  <c:v>-3.8312029036760453E-2</c:v>
                </c:pt>
                <c:pt idx="119">
                  <c:v>-3.8287935806667672E-2</c:v>
                </c:pt>
                <c:pt idx="120">
                  <c:v>-3.7804541804238534E-2</c:v>
                </c:pt>
                <c:pt idx="121">
                  <c:v>-3.754349157513559E-2</c:v>
                </c:pt>
                <c:pt idx="122">
                  <c:v>-3.6692817872545413E-2</c:v>
                </c:pt>
                <c:pt idx="123">
                  <c:v>-3.657332308861494E-2</c:v>
                </c:pt>
                <c:pt idx="124">
                  <c:v>-3.647828716371937E-2</c:v>
                </c:pt>
                <c:pt idx="125">
                  <c:v>-3.6411061747803397E-2</c:v>
                </c:pt>
                <c:pt idx="126">
                  <c:v>-3.6330360282438634E-2</c:v>
                </c:pt>
                <c:pt idx="127">
                  <c:v>-3.6161161849140644E-2</c:v>
                </c:pt>
                <c:pt idx="128">
                  <c:v>-3.5973440627078745E-2</c:v>
                </c:pt>
                <c:pt idx="129">
                  <c:v>-3.533418653837006E-2</c:v>
                </c:pt>
                <c:pt idx="130">
                  <c:v>-3.47352988165196E-2</c:v>
                </c:pt>
                <c:pt idx="131">
                  <c:v>-3.4200750423753368E-2</c:v>
                </c:pt>
                <c:pt idx="132">
                  <c:v>-3.4087040025647775E-2</c:v>
                </c:pt>
                <c:pt idx="133">
                  <c:v>-3.3905275979652538E-2</c:v>
                </c:pt>
                <c:pt idx="134">
                  <c:v>-3.3636088449576107E-2</c:v>
                </c:pt>
                <c:pt idx="135">
                  <c:v>-3.2796145065023707E-2</c:v>
                </c:pt>
                <c:pt idx="136">
                  <c:v>-3.2557765696405339E-2</c:v>
                </c:pt>
                <c:pt idx="137">
                  <c:v>-3.2540020047630014E-2</c:v>
                </c:pt>
                <c:pt idx="138">
                  <c:v>-3.2443914027168619E-2</c:v>
                </c:pt>
                <c:pt idx="139">
                  <c:v>-3.2378804771662439E-2</c:v>
                </c:pt>
                <c:pt idx="140">
                  <c:v>-3.2127626159759171E-2</c:v>
                </c:pt>
                <c:pt idx="141">
                  <c:v>-3.2114121246502814E-2</c:v>
                </c:pt>
                <c:pt idx="142">
                  <c:v>-3.1173623212982227E-2</c:v>
                </c:pt>
                <c:pt idx="143">
                  <c:v>-3.0879051197874152E-2</c:v>
                </c:pt>
                <c:pt idx="144">
                  <c:v>-3.0862290856364827E-2</c:v>
                </c:pt>
                <c:pt idx="145">
                  <c:v>-3.0806295610766865E-2</c:v>
                </c:pt>
                <c:pt idx="146">
                  <c:v>-3.0752094693160537E-2</c:v>
                </c:pt>
                <c:pt idx="147">
                  <c:v>-3.0628898220822154E-2</c:v>
                </c:pt>
                <c:pt idx="148">
                  <c:v>-3.0389706774244463E-2</c:v>
                </c:pt>
                <c:pt idx="149">
                  <c:v>-3.0371215622720604E-2</c:v>
                </c:pt>
                <c:pt idx="150">
                  <c:v>-3.0124153685321731E-2</c:v>
                </c:pt>
                <c:pt idx="151">
                  <c:v>-2.9706811478472872E-2</c:v>
                </c:pt>
                <c:pt idx="152">
                  <c:v>-2.9425483946053821E-2</c:v>
                </c:pt>
                <c:pt idx="153">
                  <c:v>-2.9198203629984376E-2</c:v>
                </c:pt>
                <c:pt idx="154">
                  <c:v>-2.9035589077523349E-2</c:v>
                </c:pt>
                <c:pt idx="155">
                  <c:v>-2.8975893304077682E-2</c:v>
                </c:pt>
                <c:pt idx="156">
                  <c:v>-2.8904508287716957E-2</c:v>
                </c:pt>
                <c:pt idx="157">
                  <c:v>-2.8197406052528073E-2</c:v>
                </c:pt>
                <c:pt idx="158">
                  <c:v>-2.79968969713974E-2</c:v>
                </c:pt>
                <c:pt idx="159">
                  <c:v>-2.7569845188515019E-2</c:v>
                </c:pt>
                <c:pt idx="160">
                  <c:v>-2.7498316545813917E-2</c:v>
                </c:pt>
                <c:pt idx="161">
                  <c:v>-2.7464119825741817E-2</c:v>
                </c:pt>
                <c:pt idx="162">
                  <c:v>-2.6910812091469394E-2</c:v>
                </c:pt>
                <c:pt idx="163">
                  <c:v>-2.6620615271418457E-2</c:v>
                </c:pt>
                <c:pt idx="164">
                  <c:v>-2.6156385720915498E-2</c:v>
                </c:pt>
                <c:pt idx="165">
                  <c:v>-2.6086251611831535E-2</c:v>
                </c:pt>
                <c:pt idx="166">
                  <c:v>-2.5996253574703254E-2</c:v>
                </c:pt>
                <c:pt idx="167">
                  <c:v>-2.5570459485501518E-2</c:v>
                </c:pt>
                <c:pt idx="168">
                  <c:v>-2.544456615645474E-2</c:v>
                </c:pt>
                <c:pt idx="169">
                  <c:v>-2.5085543139602429E-2</c:v>
                </c:pt>
                <c:pt idx="170">
                  <c:v>-2.5057453693290488E-2</c:v>
                </c:pt>
                <c:pt idx="171">
                  <c:v>-2.4674008466904929E-2</c:v>
                </c:pt>
                <c:pt idx="172">
                  <c:v>-2.4352359546614966E-2</c:v>
                </c:pt>
                <c:pt idx="173">
                  <c:v>-2.4038447221700898E-2</c:v>
                </c:pt>
                <c:pt idx="174">
                  <c:v>-2.3977347059295329E-2</c:v>
                </c:pt>
                <c:pt idx="175">
                  <c:v>-2.3867270936459462E-2</c:v>
                </c:pt>
                <c:pt idx="176">
                  <c:v>-2.363874239106678E-2</c:v>
                </c:pt>
                <c:pt idx="177">
                  <c:v>-2.3613351985152908E-2</c:v>
                </c:pt>
                <c:pt idx="178">
                  <c:v>-2.3545910323689467E-2</c:v>
                </c:pt>
                <c:pt idx="179">
                  <c:v>-2.3331375741993621E-2</c:v>
                </c:pt>
                <c:pt idx="180">
                  <c:v>-2.3271740960811527E-2</c:v>
                </c:pt>
                <c:pt idx="181">
                  <c:v>-2.3003887306390802E-2</c:v>
                </c:pt>
                <c:pt idx="182">
                  <c:v>-2.289255505996024E-2</c:v>
                </c:pt>
                <c:pt idx="183">
                  <c:v>-2.2836761247830517E-2</c:v>
                </c:pt>
                <c:pt idx="184">
                  <c:v>-2.2828719910254924E-2</c:v>
                </c:pt>
                <c:pt idx="185">
                  <c:v>-2.2828719910254924E-2</c:v>
                </c:pt>
                <c:pt idx="186">
                  <c:v>-2.2717118441985429E-2</c:v>
                </c:pt>
                <c:pt idx="187">
                  <c:v>-2.2153955130197911E-2</c:v>
                </c:pt>
                <c:pt idx="188">
                  <c:v>-2.2079794419424759E-2</c:v>
                </c:pt>
                <c:pt idx="189">
                  <c:v>-2.1517957366443019E-2</c:v>
                </c:pt>
                <c:pt idx="190">
                  <c:v>-2.1517957366443019E-2</c:v>
                </c:pt>
                <c:pt idx="191">
                  <c:v>-2.1517957366443019E-2</c:v>
                </c:pt>
                <c:pt idx="192">
                  <c:v>-2.080138270634968E-2</c:v>
                </c:pt>
                <c:pt idx="193">
                  <c:v>-2.0436144560100789E-2</c:v>
                </c:pt>
                <c:pt idx="194">
                  <c:v>-2.0418908074229192E-2</c:v>
                </c:pt>
                <c:pt idx="195">
                  <c:v>-2.0271004355451261E-2</c:v>
                </c:pt>
                <c:pt idx="196">
                  <c:v>-2.0191678567951565E-2</c:v>
                </c:pt>
                <c:pt idx="197">
                  <c:v>-1.9811792138610285E-2</c:v>
                </c:pt>
                <c:pt idx="198">
                  <c:v>-1.9639964941571164E-2</c:v>
                </c:pt>
                <c:pt idx="199">
                  <c:v>-1.8817180805500544E-2</c:v>
                </c:pt>
                <c:pt idx="200">
                  <c:v>-1.8749946569371123E-2</c:v>
                </c:pt>
                <c:pt idx="201">
                  <c:v>-1.8723187272016606E-2</c:v>
                </c:pt>
                <c:pt idx="202">
                  <c:v>-1.8464934179315717E-2</c:v>
                </c:pt>
                <c:pt idx="203">
                  <c:v>-1.8090647305749941E-2</c:v>
                </c:pt>
                <c:pt idx="204">
                  <c:v>-1.7874978602583136E-2</c:v>
                </c:pt>
                <c:pt idx="205">
                  <c:v>-1.7706112533517171E-2</c:v>
                </c:pt>
                <c:pt idx="206">
                  <c:v>-1.7706112533517171E-2</c:v>
                </c:pt>
                <c:pt idx="207">
                  <c:v>-1.7706112533517171E-2</c:v>
                </c:pt>
                <c:pt idx="208">
                  <c:v>-1.7397941864246924E-2</c:v>
                </c:pt>
                <c:pt idx="209">
                  <c:v>-1.7308771164272874E-2</c:v>
                </c:pt>
                <c:pt idx="210">
                  <c:v>-1.7277657609559682E-2</c:v>
                </c:pt>
                <c:pt idx="211">
                  <c:v>-1.7245807954116676E-2</c:v>
                </c:pt>
                <c:pt idx="212">
                  <c:v>-1.7040826755999494E-2</c:v>
                </c:pt>
                <c:pt idx="213">
                  <c:v>-1.6772412385787638E-2</c:v>
                </c:pt>
                <c:pt idx="214">
                  <c:v>-1.6772412385787638E-2</c:v>
                </c:pt>
                <c:pt idx="215">
                  <c:v>-1.5937121989833325E-2</c:v>
                </c:pt>
                <c:pt idx="216">
                  <c:v>-1.5854740937738865E-2</c:v>
                </c:pt>
                <c:pt idx="217">
                  <c:v>-1.557761925853296E-2</c:v>
                </c:pt>
                <c:pt idx="218">
                  <c:v>-1.5455292772078688E-2</c:v>
                </c:pt>
                <c:pt idx="219">
                  <c:v>-1.5330207265940254E-2</c:v>
                </c:pt>
                <c:pt idx="220">
                  <c:v>-1.5098673460774981E-2</c:v>
                </c:pt>
                <c:pt idx="221">
                  <c:v>-1.4835827977996652E-2</c:v>
                </c:pt>
                <c:pt idx="222">
                  <c:v>-1.4753305085873136E-2</c:v>
                </c:pt>
                <c:pt idx="223">
                  <c:v>-1.422028106557105E-2</c:v>
                </c:pt>
                <c:pt idx="224">
                  <c:v>-1.4172520044483883E-2</c:v>
                </c:pt>
                <c:pt idx="225">
                  <c:v>-1.4045613505345722E-2</c:v>
                </c:pt>
                <c:pt idx="226">
                  <c:v>-1.4043051263809447E-2</c:v>
                </c:pt>
                <c:pt idx="227">
                  <c:v>-1.3989459365324475E-2</c:v>
                </c:pt>
                <c:pt idx="228">
                  <c:v>-1.3872985375857572E-2</c:v>
                </c:pt>
                <c:pt idx="229">
                  <c:v>-1.3857030593529496E-2</c:v>
                </c:pt>
                <c:pt idx="230">
                  <c:v>-1.3814814559259481E-2</c:v>
                </c:pt>
                <c:pt idx="231">
                  <c:v>-1.3796407855216408E-2</c:v>
                </c:pt>
                <c:pt idx="232">
                  <c:v>-1.3571666241902536E-2</c:v>
                </c:pt>
                <c:pt idx="233">
                  <c:v>-1.3547146217181338E-2</c:v>
                </c:pt>
                <c:pt idx="234">
                  <c:v>-1.3452627138544448E-2</c:v>
                </c:pt>
                <c:pt idx="235">
                  <c:v>-1.3425863513250591E-2</c:v>
                </c:pt>
                <c:pt idx="236">
                  <c:v>-1.3074706975541028E-2</c:v>
                </c:pt>
                <c:pt idx="237">
                  <c:v>-1.2993789571545067E-2</c:v>
                </c:pt>
                <c:pt idx="238">
                  <c:v>-1.2961702417322862E-2</c:v>
                </c:pt>
                <c:pt idx="239">
                  <c:v>-1.2924467164061149E-2</c:v>
                </c:pt>
                <c:pt idx="240">
                  <c:v>-1.2665497525786384E-2</c:v>
                </c:pt>
                <c:pt idx="241">
                  <c:v>-1.2528569146592727E-2</c:v>
                </c:pt>
                <c:pt idx="242">
                  <c:v>-1.2424772284818308E-2</c:v>
                </c:pt>
                <c:pt idx="243">
                  <c:v>-1.2282313488618191E-2</c:v>
                </c:pt>
                <c:pt idx="244">
                  <c:v>-1.212345257692593E-2</c:v>
                </c:pt>
                <c:pt idx="245">
                  <c:v>-1.1722121375956629E-2</c:v>
                </c:pt>
                <c:pt idx="246">
                  <c:v>-1.1451119098351836E-2</c:v>
                </c:pt>
                <c:pt idx="247">
                  <c:v>-1.0673886613230876E-2</c:v>
                </c:pt>
                <c:pt idx="248">
                  <c:v>-1.058350005037767E-2</c:v>
                </c:pt>
                <c:pt idx="249">
                  <c:v>-1.0171305889193905E-2</c:v>
                </c:pt>
                <c:pt idx="250">
                  <c:v>-9.7572642574346169E-3</c:v>
                </c:pt>
                <c:pt idx="251">
                  <c:v>-9.3907112663861314E-3</c:v>
                </c:pt>
                <c:pt idx="252">
                  <c:v>-9.3341538220798048E-3</c:v>
                </c:pt>
                <c:pt idx="253">
                  <c:v>-9.2641562604529604E-3</c:v>
                </c:pt>
                <c:pt idx="254">
                  <c:v>-8.9887140856923509E-3</c:v>
                </c:pt>
                <c:pt idx="255">
                  <c:v>-8.8373907754303316E-3</c:v>
                </c:pt>
                <c:pt idx="256">
                  <c:v>-8.7509890804178259E-3</c:v>
                </c:pt>
                <c:pt idx="257">
                  <c:v>-8.7344609636452741E-3</c:v>
                </c:pt>
                <c:pt idx="258">
                  <c:v>-8.6588235941247316E-3</c:v>
                </c:pt>
                <c:pt idx="259">
                  <c:v>-7.9668385265150299E-3</c:v>
                </c:pt>
                <c:pt idx="260">
                  <c:v>-7.7311154190368159E-3</c:v>
                </c:pt>
                <c:pt idx="261">
                  <c:v>-7.5858827185042443E-3</c:v>
                </c:pt>
                <c:pt idx="262">
                  <c:v>-7.4354599605233052E-3</c:v>
                </c:pt>
                <c:pt idx="263">
                  <c:v>-7.4002420301171323E-3</c:v>
                </c:pt>
                <c:pt idx="264">
                  <c:v>-7.2046808181543964E-3</c:v>
                </c:pt>
                <c:pt idx="265">
                  <c:v>-7.0625887749208305E-3</c:v>
                </c:pt>
                <c:pt idx="266">
                  <c:v>-6.6138621351218285E-3</c:v>
                </c:pt>
                <c:pt idx="267">
                  <c:v>-6.6041799531255663E-3</c:v>
                </c:pt>
                <c:pt idx="268">
                  <c:v>-6.47283198412274E-3</c:v>
                </c:pt>
                <c:pt idx="269">
                  <c:v>-5.8457619103449154E-3</c:v>
                </c:pt>
                <c:pt idx="270">
                  <c:v>-5.7308949664778286E-3</c:v>
                </c:pt>
                <c:pt idx="271">
                  <c:v>-5.6305021322236026E-3</c:v>
                </c:pt>
                <c:pt idx="272">
                  <c:v>-5.602461313339524E-3</c:v>
                </c:pt>
                <c:pt idx="273">
                  <c:v>-5.4923308003549387E-3</c:v>
                </c:pt>
                <c:pt idx="274">
                  <c:v>-4.5390071915685226E-3</c:v>
                </c:pt>
                <c:pt idx="275">
                  <c:v>-4.4944957635267846E-3</c:v>
                </c:pt>
                <c:pt idx="276">
                  <c:v>-4.1306128522049512E-3</c:v>
                </c:pt>
                <c:pt idx="277">
                  <c:v>-4.0568787609697177E-3</c:v>
                </c:pt>
                <c:pt idx="278">
                  <c:v>-3.9293490674361387E-3</c:v>
                </c:pt>
                <c:pt idx="279">
                  <c:v>-3.6430477959054075E-3</c:v>
                </c:pt>
                <c:pt idx="280">
                  <c:v>-3.3501308299107579E-3</c:v>
                </c:pt>
                <c:pt idx="281">
                  <c:v>-3.2626862255010769E-3</c:v>
                </c:pt>
                <c:pt idx="282">
                  <c:v>-3.2415337300513158E-3</c:v>
                </c:pt>
                <c:pt idx="283">
                  <c:v>-3.2206537412203806E-3</c:v>
                </c:pt>
                <c:pt idx="284">
                  <c:v>-2.0505505630211696E-3</c:v>
                </c:pt>
                <c:pt idx="285">
                  <c:v>-1.7873172416403849E-3</c:v>
                </c:pt>
                <c:pt idx="286">
                  <c:v>-1.6597567574253569E-3</c:v>
                </c:pt>
                <c:pt idx="287">
                  <c:v>-1.5325715528269335E-3</c:v>
                </c:pt>
                <c:pt idx="288">
                  <c:v>-1.2757840133902354E-3</c:v>
                </c:pt>
                <c:pt idx="289">
                  <c:v>-1.221749379327286E-3</c:v>
                </c:pt>
                <c:pt idx="290">
                  <c:v>-1.1487669736123252E-3</c:v>
                </c:pt>
                <c:pt idx="291">
                  <c:v>-1.3720714852505367E-5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4.0395887858513113E-4</c:v>
                </c:pt>
                <c:pt idx="304">
                  <c:v>5.6769821330515668E-4</c:v>
                </c:pt>
                <c:pt idx="305">
                  <c:v>6.4288043487814583E-4</c:v>
                </c:pt>
                <c:pt idx="306">
                  <c:v>8.2406332797746451E-4</c:v>
                </c:pt>
                <c:pt idx="307">
                  <c:v>1.3236296340768394E-3</c:v>
                </c:pt>
                <c:pt idx="308">
                  <c:v>1.7196968074262298E-3</c:v>
                </c:pt>
                <c:pt idx="309">
                  <c:v>1.7937291806708888E-3</c:v>
                </c:pt>
                <c:pt idx="310">
                  <c:v>2.632294419112835E-3</c:v>
                </c:pt>
                <c:pt idx="311">
                  <c:v>2.9985343992968705E-3</c:v>
                </c:pt>
                <c:pt idx="312">
                  <c:v>3.1496452938890585E-3</c:v>
                </c:pt>
                <c:pt idx="313">
                  <c:v>3.2103141636414811E-3</c:v>
                </c:pt>
                <c:pt idx="314">
                  <c:v>3.4863980263950545E-3</c:v>
                </c:pt>
                <c:pt idx="315">
                  <c:v>3.5524538078164358E-3</c:v>
                </c:pt>
                <c:pt idx="316">
                  <c:v>3.7106388836036786E-3</c:v>
                </c:pt>
                <c:pt idx="317">
                  <c:v>4.3384966471819997E-3</c:v>
                </c:pt>
                <c:pt idx="318">
                  <c:v>4.370096810097257E-3</c:v>
                </c:pt>
                <c:pt idx="319">
                  <c:v>4.4248868159513233E-3</c:v>
                </c:pt>
                <c:pt idx="320">
                  <c:v>4.434698575185525E-3</c:v>
                </c:pt>
                <c:pt idx="321">
                  <c:v>4.810143589834448E-3</c:v>
                </c:pt>
                <c:pt idx="322">
                  <c:v>5.5240811367953668E-3</c:v>
                </c:pt>
                <c:pt idx="323">
                  <c:v>5.7468911864722028E-3</c:v>
                </c:pt>
                <c:pt idx="324">
                  <c:v>5.8768445338690523E-3</c:v>
                </c:pt>
                <c:pt idx="325">
                  <c:v>5.9561894774111668E-3</c:v>
                </c:pt>
                <c:pt idx="326">
                  <c:v>5.9704144739074483E-3</c:v>
                </c:pt>
                <c:pt idx="327">
                  <c:v>6.192246325636086E-3</c:v>
                </c:pt>
                <c:pt idx="328">
                  <c:v>6.192246325636086E-3</c:v>
                </c:pt>
                <c:pt idx="329">
                  <c:v>6.8196839348528826E-3</c:v>
                </c:pt>
                <c:pt idx="330">
                  <c:v>7.6854835721318349E-3</c:v>
                </c:pt>
                <c:pt idx="331">
                  <c:v>7.8232819216950134E-3</c:v>
                </c:pt>
                <c:pt idx="332">
                  <c:v>8.5114057020949652E-3</c:v>
                </c:pt>
                <c:pt idx="333">
                  <c:v>8.5114057020949652E-3</c:v>
                </c:pt>
                <c:pt idx="334">
                  <c:v>8.8950352439931546E-3</c:v>
                </c:pt>
                <c:pt idx="335">
                  <c:v>9.951474373047775E-3</c:v>
                </c:pt>
                <c:pt idx="336">
                  <c:v>1.0281191377626175E-2</c:v>
                </c:pt>
                <c:pt idx="337">
                  <c:v>1.0851497967699464E-2</c:v>
                </c:pt>
                <c:pt idx="338">
                  <c:v>1.386011732393011E-2</c:v>
                </c:pt>
                <c:pt idx="339">
                  <c:v>1.4068152651862231E-2</c:v>
                </c:pt>
                <c:pt idx="340">
                  <c:v>1.4392187891376196E-2</c:v>
                </c:pt>
                <c:pt idx="341">
                  <c:v>1.5169732190948082E-2</c:v>
                </c:pt>
                <c:pt idx="342">
                  <c:v>1.5206765105874931E-2</c:v>
                </c:pt>
                <c:pt idx="343">
                  <c:v>1.5745124653441023E-2</c:v>
                </c:pt>
                <c:pt idx="344">
                  <c:v>1.592012140929655E-2</c:v>
                </c:pt>
                <c:pt idx="345">
                  <c:v>1.6480011465515254E-2</c:v>
                </c:pt>
                <c:pt idx="346">
                  <c:v>1.6513517193173843E-2</c:v>
                </c:pt>
                <c:pt idx="347">
                  <c:v>1.6652571411328365E-2</c:v>
                </c:pt>
                <c:pt idx="348">
                  <c:v>1.672057758978629E-2</c:v>
                </c:pt>
                <c:pt idx="349">
                  <c:v>1.7340342334149605E-2</c:v>
                </c:pt>
                <c:pt idx="350">
                  <c:v>1.7397827309224789E-2</c:v>
                </c:pt>
                <c:pt idx="351">
                  <c:v>1.7397827309224789E-2</c:v>
                </c:pt>
                <c:pt idx="352">
                  <c:v>1.8186147282171827E-2</c:v>
                </c:pt>
                <c:pt idx="353">
                  <c:v>1.9426546908273501E-2</c:v>
                </c:pt>
                <c:pt idx="354">
                  <c:v>2.0212232691348531E-2</c:v>
                </c:pt>
                <c:pt idx="355">
                  <c:v>2.0488451000854502E-2</c:v>
                </c:pt>
                <c:pt idx="356">
                  <c:v>2.0544603555665786E-2</c:v>
                </c:pt>
                <c:pt idx="357">
                  <c:v>2.06904199483402E-2</c:v>
                </c:pt>
                <c:pt idx="358">
                  <c:v>2.0863615009966363E-2</c:v>
                </c:pt>
                <c:pt idx="359">
                  <c:v>2.106418519374853E-2</c:v>
                </c:pt>
                <c:pt idx="360">
                  <c:v>2.1112726780548874E-2</c:v>
                </c:pt>
                <c:pt idx="361">
                  <c:v>2.1730350405487542E-2</c:v>
                </c:pt>
                <c:pt idx="362">
                  <c:v>2.2558462594620909E-2</c:v>
                </c:pt>
                <c:pt idx="363">
                  <c:v>2.2716637980755738E-2</c:v>
                </c:pt>
                <c:pt idx="364">
                  <c:v>2.272420076877868E-2</c:v>
                </c:pt>
                <c:pt idx="365">
                  <c:v>2.2867935291465136E-2</c:v>
                </c:pt>
                <c:pt idx="366">
                  <c:v>2.4064616032876573E-2</c:v>
                </c:pt>
                <c:pt idx="367">
                  <c:v>2.4439518303574381E-2</c:v>
                </c:pt>
                <c:pt idx="368">
                  <c:v>2.445084590018487E-2</c:v>
                </c:pt>
                <c:pt idx="369">
                  <c:v>2.5618952111939874E-2</c:v>
                </c:pt>
                <c:pt idx="370">
                  <c:v>2.599568236145533E-2</c:v>
                </c:pt>
                <c:pt idx="371">
                  <c:v>2.6690096080340897E-2</c:v>
                </c:pt>
                <c:pt idx="372">
                  <c:v>2.7174041581710995E-2</c:v>
                </c:pt>
                <c:pt idx="373">
                  <c:v>2.7339283945677195E-2</c:v>
                </c:pt>
                <c:pt idx="374">
                  <c:v>2.7422661723740305E-2</c:v>
                </c:pt>
                <c:pt idx="375">
                  <c:v>2.7671636489987161E-2</c:v>
                </c:pt>
                <c:pt idx="376">
                  <c:v>2.7971059389882535E-2</c:v>
                </c:pt>
                <c:pt idx="377">
                  <c:v>2.8196615313359485E-2</c:v>
                </c:pt>
                <c:pt idx="378">
                  <c:v>2.8518580787390446E-2</c:v>
                </c:pt>
                <c:pt idx="379">
                  <c:v>2.8795473686556994E-2</c:v>
                </c:pt>
                <c:pt idx="380">
                  <c:v>2.928567122440362E-2</c:v>
                </c:pt>
                <c:pt idx="381">
                  <c:v>2.9883571953558841E-2</c:v>
                </c:pt>
                <c:pt idx="382">
                  <c:v>3.0253833948280739E-2</c:v>
                </c:pt>
                <c:pt idx="383">
                  <c:v>3.1726370918273794E-2</c:v>
                </c:pt>
                <c:pt idx="384">
                  <c:v>3.1843397318641387E-2</c:v>
                </c:pt>
                <c:pt idx="385">
                  <c:v>3.3127339899216013E-2</c:v>
                </c:pt>
                <c:pt idx="386">
                  <c:v>3.3341837438001454E-2</c:v>
                </c:pt>
                <c:pt idx="387">
                  <c:v>3.3543863605385971E-2</c:v>
                </c:pt>
                <c:pt idx="388">
                  <c:v>3.5115711827901297E-2</c:v>
                </c:pt>
                <c:pt idx="389">
                  <c:v>3.5140933023827259E-2</c:v>
                </c:pt>
                <c:pt idx="390">
                  <c:v>3.5194786309810322E-2</c:v>
                </c:pt>
                <c:pt idx="391">
                  <c:v>3.5318502450209621E-2</c:v>
                </c:pt>
                <c:pt idx="392">
                  <c:v>3.9025595371974475E-2</c:v>
                </c:pt>
                <c:pt idx="393">
                  <c:v>3.9135828873293033E-2</c:v>
                </c:pt>
                <c:pt idx="394">
                  <c:v>3.9345189894567589E-2</c:v>
                </c:pt>
                <c:pt idx="395">
                  <c:v>3.9974670957134917E-2</c:v>
                </c:pt>
                <c:pt idx="396">
                  <c:v>4.0815456766125191E-2</c:v>
                </c:pt>
                <c:pt idx="397">
                  <c:v>4.2133378553214307E-2</c:v>
                </c:pt>
                <c:pt idx="398">
                  <c:v>4.2570460131728272E-2</c:v>
                </c:pt>
                <c:pt idx="399">
                  <c:v>4.264788543842446E-2</c:v>
                </c:pt>
                <c:pt idx="400">
                  <c:v>4.2863419896538524E-2</c:v>
                </c:pt>
                <c:pt idx="401">
                  <c:v>4.3389720048858216E-2</c:v>
                </c:pt>
                <c:pt idx="402">
                  <c:v>4.3499629308114907E-2</c:v>
                </c:pt>
                <c:pt idx="403">
                  <c:v>4.4034783553277723E-2</c:v>
                </c:pt>
                <c:pt idx="404">
                  <c:v>4.4495499298256247E-2</c:v>
                </c:pt>
                <c:pt idx="405">
                  <c:v>4.4871074352269558E-2</c:v>
                </c:pt>
                <c:pt idx="406">
                  <c:v>4.5529342666757788E-2</c:v>
                </c:pt>
                <c:pt idx="407">
                  <c:v>4.5741397073538081E-2</c:v>
                </c:pt>
                <c:pt idx="408">
                  <c:v>4.588887500369232E-2</c:v>
                </c:pt>
                <c:pt idx="409">
                  <c:v>4.6302081230802594E-2</c:v>
                </c:pt>
                <c:pt idx="410">
                  <c:v>4.6635139392105618E-2</c:v>
                </c:pt>
                <c:pt idx="411">
                  <c:v>4.7684398994708443E-2</c:v>
                </c:pt>
                <c:pt idx="412">
                  <c:v>4.7751551794399161E-2</c:v>
                </c:pt>
                <c:pt idx="413">
                  <c:v>4.8330100635378681E-2</c:v>
                </c:pt>
                <c:pt idx="414">
                  <c:v>4.9437400450494273E-2</c:v>
                </c:pt>
                <c:pt idx="415">
                  <c:v>5.0393536492186808E-2</c:v>
                </c:pt>
                <c:pt idx="416">
                  <c:v>5.1579382019380393E-2</c:v>
                </c:pt>
                <c:pt idx="417">
                  <c:v>5.2217391426944371E-2</c:v>
                </c:pt>
                <c:pt idx="418">
                  <c:v>5.2810245859577609E-2</c:v>
                </c:pt>
                <c:pt idx="419">
                  <c:v>5.5543475685540411E-2</c:v>
                </c:pt>
                <c:pt idx="420">
                  <c:v>5.562401770861225E-2</c:v>
                </c:pt>
                <c:pt idx="421">
                  <c:v>5.6586143234603759E-2</c:v>
                </c:pt>
                <c:pt idx="422">
                  <c:v>5.7371263440564091E-2</c:v>
                </c:pt>
                <c:pt idx="423">
                  <c:v>5.7764606405277918E-2</c:v>
                </c:pt>
                <c:pt idx="424">
                  <c:v>6.0593356435902468E-2</c:v>
                </c:pt>
                <c:pt idx="425">
                  <c:v>6.214506995773994E-2</c:v>
                </c:pt>
                <c:pt idx="426">
                  <c:v>6.2798496947764626E-2</c:v>
                </c:pt>
                <c:pt idx="427">
                  <c:v>6.4110699890307821E-2</c:v>
                </c:pt>
                <c:pt idx="428">
                  <c:v>6.450803243555181E-2</c:v>
                </c:pt>
                <c:pt idx="429">
                  <c:v>6.5193503377835471E-2</c:v>
                </c:pt>
                <c:pt idx="430">
                  <c:v>6.7789972372440888E-2</c:v>
                </c:pt>
                <c:pt idx="431">
                  <c:v>6.7789972372440888E-2</c:v>
                </c:pt>
                <c:pt idx="432">
                  <c:v>6.8928949961989172E-2</c:v>
                </c:pt>
                <c:pt idx="433">
                  <c:v>7.0821747007987046E-2</c:v>
                </c:pt>
                <c:pt idx="434">
                  <c:v>7.109632853012382E-2</c:v>
                </c:pt>
                <c:pt idx="435">
                  <c:v>7.1820382830869445E-2</c:v>
                </c:pt>
                <c:pt idx="436">
                  <c:v>7.3346742667858011E-2</c:v>
                </c:pt>
                <c:pt idx="437">
                  <c:v>7.3675042043462868E-2</c:v>
                </c:pt>
                <c:pt idx="438">
                  <c:v>7.4569931823541991E-2</c:v>
                </c:pt>
                <c:pt idx="439">
                  <c:v>7.4569931823541991E-2</c:v>
                </c:pt>
                <c:pt idx="440">
                  <c:v>7.4569931823541991E-2</c:v>
                </c:pt>
                <c:pt idx="441">
                  <c:v>7.4569931823541991E-2</c:v>
                </c:pt>
                <c:pt idx="442">
                  <c:v>7.4569931823541991E-2</c:v>
                </c:pt>
                <c:pt idx="443">
                  <c:v>7.4787919446443807E-2</c:v>
                </c:pt>
                <c:pt idx="444">
                  <c:v>7.5794808797816859E-2</c:v>
                </c:pt>
                <c:pt idx="445">
                  <c:v>7.7680152281624837E-2</c:v>
                </c:pt>
                <c:pt idx="446">
                  <c:v>7.8498955064676634E-2</c:v>
                </c:pt>
                <c:pt idx="447">
                  <c:v>8.2559849420603459E-2</c:v>
                </c:pt>
                <c:pt idx="448">
                  <c:v>8.3664827353134186E-2</c:v>
                </c:pt>
                <c:pt idx="449">
                  <c:v>8.3996886686889871E-2</c:v>
                </c:pt>
                <c:pt idx="450">
                  <c:v>8.4550124187173781E-2</c:v>
                </c:pt>
                <c:pt idx="451">
                  <c:v>8.5196185290449922E-2</c:v>
                </c:pt>
                <c:pt idx="452">
                  <c:v>8.7757305937277152E-2</c:v>
                </c:pt>
                <c:pt idx="453">
                  <c:v>8.9339502563566819E-2</c:v>
                </c:pt>
                <c:pt idx="454">
                  <c:v>9.0980325864682188E-2</c:v>
                </c:pt>
                <c:pt idx="455">
                  <c:v>9.2435939943258161E-2</c:v>
                </c:pt>
                <c:pt idx="456">
                  <c:v>9.3265113929093424E-2</c:v>
                </c:pt>
                <c:pt idx="457">
                  <c:v>9.445151297672183E-2</c:v>
                </c:pt>
                <c:pt idx="458">
                  <c:v>9.4969351547421033E-2</c:v>
                </c:pt>
                <c:pt idx="459">
                  <c:v>9.6642951276581179E-2</c:v>
                </c:pt>
                <c:pt idx="460">
                  <c:v>9.7543214713151194E-2</c:v>
                </c:pt>
                <c:pt idx="461">
                  <c:v>9.8980116272538332E-2</c:v>
                </c:pt>
                <c:pt idx="462">
                  <c:v>0.10121665678542335</c:v>
                </c:pt>
                <c:pt idx="463">
                  <c:v>0.10356885955609929</c:v>
                </c:pt>
                <c:pt idx="464">
                  <c:v>0.10598513046665481</c:v>
                </c:pt>
                <c:pt idx="465">
                  <c:v>0.1066819197003217</c:v>
                </c:pt>
                <c:pt idx="466">
                  <c:v>0.12329272066015351</c:v>
                </c:pt>
                <c:pt idx="467">
                  <c:v>0.12905043217661283</c:v>
                </c:pt>
                <c:pt idx="468">
                  <c:v>0.18158547891404897</c:v>
                </c:pt>
                <c:pt idx="469">
                  <c:v>0.18920711500272103</c:v>
                </c:pt>
                <c:pt idx="470">
                  <c:v>0.25167843458345196</c:v>
                </c:pt>
                <c:pt idx="471">
                  <c:v>0.2748032277517336</c:v>
                </c:pt>
                <c:pt idx="472">
                  <c:v>0.42667479770143468</c:v>
                </c:pt>
                <c:pt idx="473">
                  <c:v>0</c:v>
                </c:pt>
                <c:pt idx="474">
                  <c:v>0</c:v>
                </c:pt>
                <c:pt idx="475">
                  <c:v>0</c:v>
                </c:pt>
                <c:pt idx="476">
                  <c:v>0</c:v>
                </c:pt>
                <c:pt idx="477">
                  <c:v>0</c:v>
                </c:pt>
                <c:pt idx="478">
                  <c:v>0</c:v>
                </c:pt>
                <c:pt idx="479">
                  <c:v>0</c:v>
                </c:pt>
                <c:pt idx="480">
                  <c:v>0</c:v>
                </c:pt>
                <c:pt idx="481">
                  <c:v>0</c:v>
                </c:pt>
                <c:pt idx="482">
                  <c:v>0</c:v>
                </c:pt>
                <c:pt idx="483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A774-4101-BBC2-437AAE4003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3880112"/>
        <c:axId val="481178496"/>
      </c:scatterChart>
      <c:valAx>
        <c:axId val="363880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Estabelecimentos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1178496"/>
        <c:crosses val="autoZero"/>
        <c:crossBetween val="midCat"/>
      </c:valAx>
      <c:valAx>
        <c:axId val="481178496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Taxa de crescimento (% a.a.)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3880112"/>
        <c:crosses val="autoZero"/>
        <c:crossBetween val="midCat"/>
        <c:majorUnit val="0.1"/>
      </c:valAx>
    </c:plotArea>
    <c:plotVisOnly val="1"/>
    <c:dispBlanksAs val="gap"/>
    <c:showDLblsOverMax val="0"/>
  </c:chart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Comércio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'RAIS_com 2017'!$O$4:$O$227</c:f>
              <c:numCache>
                <c:formatCode>_-* #,##0_-;\-* #,##0_-;_-* "-"??_-;_-@_-</c:formatCode>
                <c:ptCount val="224"/>
                <c:pt idx="0">
                  <c:v>1142</c:v>
                </c:pt>
                <c:pt idx="1">
                  <c:v>115</c:v>
                </c:pt>
                <c:pt idx="2">
                  <c:v>429</c:v>
                </c:pt>
                <c:pt idx="3">
                  <c:v>2567</c:v>
                </c:pt>
                <c:pt idx="4">
                  <c:v>181</c:v>
                </c:pt>
                <c:pt idx="5">
                  <c:v>2377</c:v>
                </c:pt>
                <c:pt idx="6">
                  <c:v>582</c:v>
                </c:pt>
                <c:pt idx="7">
                  <c:v>2992</c:v>
                </c:pt>
                <c:pt idx="8">
                  <c:v>1922</c:v>
                </c:pt>
                <c:pt idx="9">
                  <c:v>21</c:v>
                </c:pt>
                <c:pt idx="10">
                  <c:v>278</c:v>
                </c:pt>
                <c:pt idx="11">
                  <c:v>1086</c:v>
                </c:pt>
                <c:pt idx="12">
                  <c:v>5206</c:v>
                </c:pt>
                <c:pt idx="13">
                  <c:v>14</c:v>
                </c:pt>
                <c:pt idx="14">
                  <c:v>63</c:v>
                </c:pt>
                <c:pt idx="15">
                  <c:v>45283</c:v>
                </c:pt>
                <c:pt idx="16">
                  <c:v>328</c:v>
                </c:pt>
                <c:pt idx="17">
                  <c:v>196</c:v>
                </c:pt>
                <c:pt idx="18">
                  <c:v>16404</c:v>
                </c:pt>
                <c:pt idx="19">
                  <c:v>3905</c:v>
                </c:pt>
                <c:pt idx="20">
                  <c:v>745</c:v>
                </c:pt>
                <c:pt idx="21">
                  <c:v>27094</c:v>
                </c:pt>
                <c:pt idx="22">
                  <c:v>94</c:v>
                </c:pt>
                <c:pt idx="23">
                  <c:v>745</c:v>
                </c:pt>
                <c:pt idx="24">
                  <c:v>6</c:v>
                </c:pt>
                <c:pt idx="25">
                  <c:v>76</c:v>
                </c:pt>
                <c:pt idx="26">
                  <c:v>9382</c:v>
                </c:pt>
                <c:pt idx="27">
                  <c:v>3323</c:v>
                </c:pt>
                <c:pt idx="28">
                  <c:v>1707</c:v>
                </c:pt>
                <c:pt idx="29">
                  <c:v>516</c:v>
                </c:pt>
                <c:pt idx="30">
                  <c:v>18486</c:v>
                </c:pt>
                <c:pt idx="31">
                  <c:v>559</c:v>
                </c:pt>
                <c:pt idx="32">
                  <c:v>947</c:v>
                </c:pt>
                <c:pt idx="33">
                  <c:v>16142</c:v>
                </c:pt>
                <c:pt idx="34">
                  <c:v>2815</c:v>
                </c:pt>
                <c:pt idx="35">
                  <c:v>239</c:v>
                </c:pt>
                <c:pt idx="36">
                  <c:v>406</c:v>
                </c:pt>
                <c:pt idx="37">
                  <c:v>79</c:v>
                </c:pt>
                <c:pt idx="38">
                  <c:v>113</c:v>
                </c:pt>
                <c:pt idx="39">
                  <c:v>1607</c:v>
                </c:pt>
                <c:pt idx="40">
                  <c:v>1625</c:v>
                </c:pt>
                <c:pt idx="41">
                  <c:v>997</c:v>
                </c:pt>
                <c:pt idx="42">
                  <c:v>770</c:v>
                </c:pt>
                <c:pt idx="43">
                  <c:v>244</c:v>
                </c:pt>
                <c:pt idx="44">
                  <c:v>5775</c:v>
                </c:pt>
                <c:pt idx="45">
                  <c:v>7118</c:v>
                </c:pt>
                <c:pt idx="46">
                  <c:v>421</c:v>
                </c:pt>
                <c:pt idx="47">
                  <c:v>1950</c:v>
                </c:pt>
                <c:pt idx="48">
                  <c:v>8026</c:v>
                </c:pt>
                <c:pt idx="49">
                  <c:v>538</c:v>
                </c:pt>
                <c:pt idx="50">
                  <c:v>242</c:v>
                </c:pt>
                <c:pt idx="51">
                  <c:v>7083</c:v>
                </c:pt>
                <c:pt idx="52">
                  <c:v>1086</c:v>
                </c:pt>
                <c:pt idx="53">
                  <c:v>4107</c:v>
                </c:pt>
                <c:pt idx="54">
                  <c:v>2924</c:v>
                </c:pt>
                <c:pt idx="55">
                  <c:v>6902</c:v>
                </c:pt>
                <c:pt idx="56">
                  <c:v>583</c:v>
                </c:pt>
                <c:pt idx="57">
                  <c:v>406</c:v>
                </c:pt>
                <c:pt idx="58">
                  <c:v>281</c:v>
                </c:pt>
                <c:pt idx="59">
                  <c:v>18055</c:v>
                </c:pt>
                <c:pt idx="60">
                  <c:v>1963</c:v>
                </c:pt>
                <c:pt idx="61">
                  <c:v>757</c:v>
                </c:pt>
                <c:pt idx="62">
                  <c:v>1309</c:v>
                </c:pt>
                <c:pt idx="63">
                  <c:v>599</c:v>
                </c:pt>
                <c:pt idx="64">
                  <c:v>38487</c:v>
                </c:pt>
                <c:pt idx="65">
                  <c:v>107</c:v>
                </c:pt>
                <c:pt idx="66">
                  <c:v>169539</c:v>
                </c:pt>
                <c:pt idx="67">
                  <c:v>20368</c:v>
                </c:pt>
                <c:pt idx="68">
                  <c:v>1874</c:v>
                </c:pt>
                <c:pt idx="69">
                  <c:v>1425</c:v>
                </c:pt>
                <c:pt idx="70">
                  <c:v>811</c:v>
                </c:pt>
                <c:pt idx="71">
                  <c:v>617</c:v>
                </c:pt>
                <c:pt idx="72">
                  <c:v>4518</c:v>
                </c:pt>
                <c:pt idx="73">
                  <c:v>727</c:v>
                </c:pt>
                <c:pt idx="74">
                  <c:v>1650</c:v>
                </c:pt>
                <c:pt idx="75">
                  <c:v>9897</c:v>
                </c:pt>
                <c:pt idx="76">
                  <c:v>10142</c:v>
                </c:pt>
                <c:pt idx="77">
                  <c:v>5567</c:v>
                </c:pt>
                <c:pt idx="78">
                  <c:v>21805</c:v>
                </c:pt>
                <c:pt idx="79">
                  <c:v>7240</c:v>
                </c:pt>
                <c:pt idx="80">
                  <c:v>569</c:v>
                </c:pt>
                <c:pt idx="81">
                  <c:v>3781</c:v>
                </c:pt>
                <c:pt idx="82">
                  <c:v>8046</c:v>
                </c:pt>
                <c:pt idx="83">
                  <c:v>1481</c:v>
                </c:pt>
                <c:pt idx="84">
                  <c:v>67765</c:v>
                </c:pt>
                <c:pt idx="85">
                  <c:v>75</c:v>
                </c:pt>
                <c:pt idx="86">
                  <c:v>8654</c:v>
                </c:pt>
                <c:pt idx="87">
                  <c:v>593</c:v>
                </c:pt>
                <c:pt idx="88">
                  <c:v>1706</c:v>
                </c:pt>
                <c:pt idx="89">
                  <c:v>30195</c:v>
                </c:pt>
                <c:pt idx="90">
                  <c:v>276</c:v>
                </c:pt>
                <c:pt idx="91">
                  <c:v>6487</c:v>
                </c:pt>
                <c:pt idx="92">
                  <c:v>756</c:v>
                </c:pt>
                <c:pt idx="93">
                  <c:v>11023</c:v>
                </c:pt>
                <c:pt idx="94">
                  <c:v>1119</c:v>
                </c:pt>
                <c:pt idx="95">
                  <c:v>660</c:v>
                </c:pt>
                <c:pt idx="96">
                  <c:v>587</c:v>
                </c:pt>
                <c:pt idx="97">
                  <c:v>4362</c:v>
                </c:pt>
                <c:pt idx="98">
                  <c:v>7879</c:v>
                </c:pt>
                <c:pt idx="99">
                  <c:v>1312</c:v>
                </c:pt>
                <c:pt idx="100">
                  <c:v>208</c:v>
                </c:pt>
                <c:pt idx="101">
                  <c:v>1295</c:v>
                </c:pt>
                <c:pt idx="102">
                  <c:v>606</c:v>
                </c:pt>
                <c:pt idx="103">
                  <c:v>304</c:v>
                </c:pt>
                <c:pt idx="104">
                  <c:v>694</c:v>
                </c:pt>
                <c:pt idx="105">
                  <c:v>720</c:v>
                </c:pt>
                <c:pt idx="106">
                  <c:v>2271</c:v>
                </c:pt>
                <c:pt idx="107">
                  <c:v>6162</c:v>
                </c:pt>
                <c:pt idx="108">
                  <c:v>95059</c:v>
                </c:pt>
                <c:pt idx="109">
                  <c:v>2481</c:v>
                </c:pt>
                <c:pt idx="110">
                  <c:v>1118</c:v>
                </c:pt>
                <c:pt idx="111">
                  <c:v>956</c:v>
                </c:pt>
                <c:pt idx="112">
                  <c:v>2465</c:v>
                </c:pt>
                <c:pt idx="113">
                  <c:v>913</c:v>
                </c:pt>
                <c:pt idx="114">
                  <c:v>409</c:v>
                </c:pt>
                <c:pt idx="115">
                  <c:v>5098</c:v>
                </c:pt>
                <c:pt idx="116">
                  <c:v>900</c:v>
                </c:pt>
                <c:pt idx="117">
                  <c:v>7560</c:v>
                </c:pt>
                <c:pt idx="118">
                  <c:v>2185</c:v>
                </c:pt>
                <c:pt idx="119">
                  <c:v>13408</c:v>
                </c:pt>
                <c:pt idx="120">
                  <c:v>34</c:v>
                </c:pt>
                <c:pt idx="121">
                  <c:v>2108</c:v>
                </c:pt>
                <c:pt idx="122">
                  <c:v>17684</c:v>
                </c:pt>
                <c:pt idx="123">
                  <c:v>8397</c:v>
                </c:pt>
                <c:pt idx="124">
                  <c:v>47298</c:v>
                </c:pt>
                <c:pt idx="125">
                  <c:v>380</c:v>
                </c:pt>
                <c:pt idx="126">
                  <c:v>4695</c:v>
                </c:pt>
                <c:pt idx="127">
                  <c:v>8512</c:v>
                </c:pt>
                <c:pt idx="128">
                  <c:v>6510</c:v>
                </c:pt>
                <c:pt idx="129">
                  <c:v>26942</c:v>
                </c:pt>
                <c:pt idx="130">
                  <c:v>1605</c:v>
                </c:pt>
                <c:pt idx="131">
                  <c:v>384</c:v>
                </c:pt>
                <c:pt idx="132">
                  <c:v>11296</c:v>
                </c:pt>
                <c:pt idx="133">
                  <c:v>770</c:v>
                </c:pt>
                <c:pt idx="134">
                  <c:v>12544</c:v>
                </c:pt>
                <c:pt idx="135">
                  <c:v>1346</c:v>
                </c:pt>
                <c:pt idx="136">
                  <c:v>697</c:v>
                </c:pt>
                <c:pt idx="137">
                  <c:v>20097</c:v>
                </c:pt>
                <c:pt idx="138">
                  <c:v>903</c:v>
                </c:pt>
                <c:pt idx="139">
                  <c:v>1985</c:v>
                </c:pt>
                <c:pt idx="140">
                  <c:v>935</c:v>
                </c:pt>
                <c:pt idx="141">
                  <c:v>192</c:v>
                </c:pt>
                <c:pt idx="142">
                  <c:v>2530</c:v>
                </c:pt>
                <c:pt idx="143">
                  <c:v>35399</c:v>
                </c:pt>
                <c:pt idx="144">
                  <c:v>8563</c:v>
                </c:pt>
                <c:pt idx="145">
                  <c:v>2475</c:v>
                </c:pt>
                <c:pt idx="146">
                  <c:v>3506</c:v>
                </c:pt>
                <c:pt idx="147">
                  <c:v>6664</c:v>
                </c:pt>
                <c:pt idx="148">
                  <c:v>5476</c:v>
                </c:pt>
                <c:pt idx="149">
                  <c:v>513</c:v>
                </c:pt>
                <c:pt idx="150">
                  <c:v>98</c:v>
                </c:pt>
                <c:pt idx="151">
                  <c:v>33755</c:v>
                </c:pt>
                <c:pt idx="152">
                  <c:v>403</c:v>
                </c:pt>
                <c:pt idx="153">
                  <c:v>17030</c:v>
                </c:pt>
                <c:pt idx="154">
                  <c:v>864</c:v>
                </c:pt>
                <c:pt idx="155">
                  <c:v>3829</c:v>
                </c:pt>
                <c:pt idx="156">
                  <c:v>677</c:v>
                </c:pt>
                <c:pt idx="157">
                  <c:v>917</c:v>
                </c:pt>
                <c:pt idx="158">
                  <c:v>458</c:v>
                </c:pt>
                <c:pt idx="159">
                  <c:v>36535</c:v>
                </c:pt>
                <c:pt idx="160">
                  <c:v>405</c:v>
                </c:pt>
                <c:pt idx="161">
                  <c:v>20436</c:v>
                </c:pt>
                <c:pt idx="162">
                  <c:v>29874</c:v>
                </c:pt>
                <c:pt idx="163">
                  <c:v>1042</c:v>
                </c:pt>
                <c:pt idx="164">
                  <c:v>1251</c:v>
                </c:pt>
                <c:pt idx="165">
                  <c:v>1372</c:v>
                </c:pt>
                <c:pt idx="166">
                  <c:v>2654</c:v>
                </c:pt>
                <c:pt idx="167">
                  <c:v>487</c:v>
                </c:pt>
                <c:pt idx="168">
                  <c:v>304</c:v>
                </c:pt>
                <c:pt idx="169">
                  <c:v>1583</c:v>
                </c:pt>
                <c:pt idx="170">
                  <c:v>337</c:v>
                </c:pt>
                <c:pt idx="171">
                  <c:v>510</c:v>
                </c:pt>
                <c:pt idx="172">
                  <c:v>364</c:v>
                </c:pt>
                <c:pt idx="173">
                  <c:v>1296</c:v>
                </c:pt>
                <c:pt idx="174">
                  <c:v>2196</c:v>
                </c:pt>
                <c:pt idx="175">
                  <c:v>1806</c:v>
                </c:pt>
                <c:pt idx="176">
                  <c:v>8364</c:v>
                </c:pt>
                <c:pt idx="177">
                  <c:v>1124</c:v>
                </c:pt>
                <c:pt idx="178">
                  <c:v>6027</c:v>
                </c:pt>
                <c:pt idx="179">
                  <c:v>929</c:v>
                </c:pt>
                <c:pt idx="180">
                  <c:v>64756</c:v>
                </c:pt>
                <c:pt idx="181">
                  <c:v>78</c:v>
                </c:pt>
                <c:pt idx="182">
                  <c:v>826</c:v>
                </c:pt>
                <c:pt idx="183">
                  <c:v>65</c:v>
                </c:pt>
                <c:pt idx="184">
                  <c:v>3598</c:v>
                </c:pt>
                <c:pt idx="185">
                  <c:v>54</c:v>
                </c:pt>
                <c:pt idx="186">
                  <c:v>916</c:v>
                </c:pt>
                <c:pt idx="187">
                  <c:v>4259</c:v>
                </c:pt>
                <c:pt idx="188">
                  <c:v>1497</c:v>
                </c:pt>
                <c:pt idx="189">
                  <c:v>31107</c:v>
                </c:pt>
                <c:pt idx="190">
                  <c:v>215</c:v>
                </c:pt>
                <c:pt idx="191">
                  <c:v>6314</c:v>
                </c:pt>
                <c:pt idx="192">
                  <c:v>23323</c:v>
                </c:pt>
                <c:pt idx="193">
                  <c:v>12220</c:v>
                </c:pt>
                <c:pt idx="194">
                  <c:v>2665</c:v>
                </c:pt>
                <c:pt idx="195">
                  <c:v>1212</c:v>
                </c:pt>
                <c:pt idx="196">
                  <c:v>282</c:v>
                </c:pt>
                <c:pt idx="197">
                  <c:v>3239</c:v>
                </c:pt>
                <c:pt idx="198">
                  <c:v>450</c:v>
                </c:pt>
                <c:pt idx="199">
                  <c:v>532</c:v>
                </c:pt>
                <c:pt idx="200">
                  <c:v>3812</c:v>
                </c:pt>
                <c:pt idx="201">
                  <c:v>385</c:v>
                </c:pt>
                <c:pt idx="202">
                  <c:v>3030</c:v>
                </c:pt>
                <c:pt idx="203">
                  <c:v>1435</c:v>
                </c:pt>
                <c:pt idx="204">
                  <c:v>3609</c:v>
                </c:pt>
                <c:pt idx="205">
                  <c:v>4347</c:v>
                </c:pt>
                <c:pt idx="206">
                  <c:v>524</c:v>
                </c:pt>
                <c:pt idx="207">
                  <c:v>2203</c:v>
                </c:pt>
                <c:pt idx="208">
                  <c:v>976</c:v>
                </c:pt>
                <c:pt idx="209">
                  <c:v>3070</c:v>
                </c:pt>
                <c:pt idx="210">
                  <c:v>269</c:v>
                </c:pt>
                <c:pt idx="211">
                  <c:v>19075</c:v>
                </c:pt>
                <c:pt idx="212">
                  <c:v>1696</c:v>
                </c:pt>
                <c:pt idx="213">
                  <c:v>2664</c:v>
                </c:pt>
                <c:pt idx="214">
                  <c:v>2857</c:v>
                </c:pt>
                <c:pt idx="215">
                  <c:v>181</c:v>
                </c:pt>
                <c:pt idx="216">
                  <c:v>470</c:v>
                </c:pt>
                <c:pt idx="217">
                  <c:v>228</c:v>
                </c:pt>
                <c:pt idx="218">
                  <c:v>2323</c:v>
                </c:pt>
                <c:pt idx="219">
                  <c:v>1868</c:v>
                </c:pt>
                <c:pt idx="220">
                  <c:v>78</c:v>
                </c:pt>
                <c:pt idx="221">
                  <c:v>129</c:v>
                </c:pt>
                <c:pt idx="222">
                  <c:v>346</c:v>
                </c:pt>
                <c:pt idx="223">
                  <c:v>1398</c:v>
                </c:pt>
              </c:numCache>
            </c:numRef>
          </c:xVal>
          <c:yVal>
            <c:numRef>
              <c:f>'RAIS_com 2017'!$P$4:$P$227</c:f>
              <c:numCache>
                <c:formatCode>0%</c:formatCode>
                <c:ptCount val="224"/>
                <c:pt idx="0">
                  <c:v>-0.10312824197637349</c:v>
                </c:pt>
                <c:pt idx="1">
                  <c:v>-0.10219681138432291</c:v>
                </c:pt>
                <c:pt idx="2">
                  <c:v>-9.4456842339471381E-2</c:v>
                </c:pt>
                <c:pt idx="3">
                  <c:v>-8.0817925358131482E-2</c:v>
                </c:pt>
                <c:pt idx="4">
                  <c:v>-7.8487536715051154E-2</c:v>
                </c:pt>
                <c:pt idx="5">
                  <c:v>-7.6782620007689428E-2</c:v>
                </c:pt>
                <c:pt idx="6">
                  <c:v>-7.5296547283680404E-2</c:v>
                </c:pt>
                <c:pt idx="7">
                  <c:v>-7.2498838895463158E-2</c:v>
                </c:pt>
                <c:pt idx="8">
                  <c:v>-7.0240542330222588E-2</c:v>
                </c:pt>
                <c:pt idx="9">
                  <c:v>-6.9395140897900442E-2</c:v>
                </c:pt>
                <c:pt idx="10">
                  <c:v>-6.0613866975698039E-2</c:v>
                </c:pt>
                <c:pt idx="11">
                  <c:v>-5.1185623079615716E-2</c:v>
                </c:pt>
                <c:pt idx="12">
                  <c:v>-4.8072821671725441E-2</c:v>
                </c:pt>
                <c:pt idx="13">
                  <c:v>-4.7379817045098416E-2</c:v>
                </c:pt>
                <c:pt idx="14">
                  <c:v>-4.5816858249777104E-2</c:v>
                </c:pt>
                <c:pt idx="15">
                  <c:v>-4.5812006185722898E-2</c:v>
                </c:pt>
                <c:pt idx="16">
                  <c:v>-4.5404930227933793E-2</c:v>
                </c:pt>
                <c:pt idx="17">
                  <c:v>-4.5367936393414965E-2</c:v>
                </c:pt>
                <c:pt idx="18">
                  <c:v>-4.5104891080952392E-2</c:v>
                </c:pt>
                <c:pt idx="19">
                  <c:v>-4.4964559323811715E-2</c:v>
                </c:pt>
                <c:pt idx="20">
                  <c:v>-4.321660846656139E-2</c:v>
                </c:pt>
                <c:pt idx="21">
                  <c:v>-4.3209497971481214E-2</c:v>
                </c:pt>
                <c:pt idx="22">
                  <c:v>-4.0707125272470002E-2</c:v>
                </c:pt>
                <c:pt idx="23">
                  <c:v>-4.0506914412281381E-2</c:v>
                </c:pt>
                <c:pt idx="24">
                  <c:v>-3.7804541804238534E-2</c:v>
                </c:pt>
                <c:pt idx="25">
                  <c:v>-3.5987356263111447E-2</c:v>
                </c:pt>
                <c:pt idx="26">
                  <c:v>-3.4844371053833645E-2</c:v>
                </c:pt>
                <c:pt idx="27">
                  <c:v>-3.4561251658425496E-2</c:v>
                </c:pt>
                <c:pt idx="28">
                  <c:v>-3.3097196496385761E-2</c:v>
                </c:pt>
                <c:pt idx="29">
                  <c:v>-3.2538699675208171E-2</c:v>
                </c:pt>
                <c:pt idx="30">
                  <c:v>-3.1766132098204003E-2</c:v>
                </c:pt>
                <c:pt idx="31">
                  <c:v>-3.0602211854586336E-2</c:v>
                </c:pt>
                <c:pt idx="32">
                  <c:v>-3.0520124489607836E-2</c:v>
                </c:pt>
                <c:pt idx="33">
                  <c:v>-3.0192546291333056E-2</c:v>
                </c:pt>
                <c:pt idx="34">
                  <c:v>-3.017236299265591E-2</c:v>
                </c:pt>
                <c:pt idx="35">
                  <c:v>-3.0029482005502817E-2</c:v>
                </c:pt>
                <c:pt idx="36">
                  <c:v>-2.9679651797307582E-2</c:v>
                </c:pt>
                <c:pt idx="37">
                  <c:v>-2.9357571531159143E-2</c:v>
                </c:pt>
                <c:pt idx="38">
                  <c:v>-2.8777621603963688E-2</c:v>
                </c:pt>
                <c:pt idx="39">
                  <c:v>-2.8360778157343058E-2</c:v>
                </c:pt>
                <c:pt idx="40">
                  <c:v>-2.7801007750682283E-2</c:v>
                </c:pt>
                <c:pt idx="41">
                  <c:v>-2.7577334981163881E-2</c:v>
                </c:pt>
                <c:pt idx="42">
                  <c:v>-2.6974122709221615E-2</c:v>
                </c:pt>
                <c:pt idx="43">
                  <c:v>-2.6792985322280582E-2</c:v>
                </c:pt>
                <c:pt idx="44">
                  <c:v>-2.6387990751513879E-2</c:v>
                </c:pt>
                <c:pt idx="45">
                  <c:v>-2.4485207327126002E-2</c:v>
                </c:pt>
                <c:pt idx="46">
                  <c:v>-2.3493190290580168E-2</c:v>
                </c:pt>
                <c:pt idx="47">
                  <c:v>-2.3090155665339118E-2</c:v>
                </c:pt>
                <c:pt idx="48">
                  <c:v>-2.2113919600807663E-2</c:v>
                </c:pt>
                <c:pt idx="49">
                  <c:v>-2.1555844112400302E-2</c:v>
                </c:pt>
                <c:pt idx="50">
                  <c:v>-2.1517957366443019E-2</c:v>
                </c:pt>
                <c:pt idx="51">
                  <c:v>-2.1489175011991657E-2</c:v>
                </c:pt>
                <c:pt idx="52">
                  <c:v>-2.1367733666211031E-2</c:v>
                </c:pt>
                <c:pt idx="53">
                  <c:v>-2.0896536057632198E-2</c:v>
                </c:pt>
                <c:pt idx="54">
                  <c:v>-2.0686570526988191E-2</c:v>
                </c:pt>
                <c:pt idx="55">
                  <c:v>-2.0526026745355086E-2</c:v>
                </c:pt>
                <c:pt idx="56">
                  <c:v>-2.036067321201207E-2</c:v>
                </c:pt>
                <c:pt idx="57">
                  <c:v>-1.9904626179321872E-2</c:v>
                </c:pt>
                <c:pt idx="58">
                  <c:v>-1.9476099699983762E-2</c:v>
                </c:pt>
                <c:pt idx="59">
                  <c:v>-1.9114191647314649E-2</c:v>
                </c:pt>
                <c:pt idx="60">
                  <c:v>-1.8936008834144369E-2</c:v>
                </c:pt>
                <c:pt idx="61">
                  <c:v>-1.8888297901998752E-2</c:v>
                </c:pt>
                <c:pt idx="62">
                  <c:v>-1.875775493559062E-2</c:v>
                </c:pt>
                <c:pt idx="63">
                  <c:v>-1.8707281853980184E-2</c:v>
                </c:pt>
                <c:pt idx="64">
                  <c:v>-1.8110319887493231E-2</c:v>
                </c:pt>
                <c:pt idx="65">
                  <c:v>-1.7864330125419214E-2</c:v>
                </c:pt>
                <c:pt idx="66">
                  <c:v>-1.7824152974872165E-2</c:v>
                </c:pt>
                <c:pt idx="67">
                  <c:v>-1.7259502721150954E-2</c:v>
                </c:pt>
                <c:pt idx="68">
                  <c:v>-1.6872907181521901E-2</c:v>
                </c:pt>
                <c:pt idx="69">
                  <c:v>-1.600516436728483E-2</c:v>
                </c:pt>
                <c:pt idx="70">
                  <c:v>-1.598620547715468E-2</c:v>
                </c:pt>
                <c:pt idx="71">
                  <c:v>-1.5581087702298935E-2</c:v>
                </c:pt>
                <c:pt idx="72">
                  <c:v>-1.5278979744879684E-2</c:v>
                </c:pt>
                <c:pt idx="73">
                  <c:v>-1.4902362269243796E-2</c:v>
                </c:pt>
                <c:pt idx="74">
                  <c:v>-1.4602459686840707E-2</c:v>
                </c:pt>
                <c:pt idx="75">
                  <c:v>-1.4559784234051687E-2</c:v>
                </c:pt>
                <c:pt idx="76">
                  <c:v>-1.4174491055960359E-2</c:v>
                </c:pt>
                <c:pt idx="77">
                  <c:v>-1.3917264894373504E-2</c:v>
                </c:pt>
                <c:pt idx="78">
                  <c:v>-1.3539539386099086E-2</c:v>
                </c:pt>
                <c:pt idx="79">
                  <c:v>-1.2577753247717149E-2</c:v>
                </c:pt>
                <c:pt idx="80">
                  <c:v>-1.235067648860888E-2</c:v>
                </c:pt>
                <c:pt idx="81">
                  <c:v>-1.1746734900008882E-2</c:v>
                </c:pt>
                <c:pt idx="82">
                  <c:v>-1.1323776022153731E-2</c:v>
                </c:pt>
                <c:pt idx="83">
                  <c:v>-1.1000605872136471E-2</c:v>
                </c:pt>
                <c:pt idx="84">
                  <c:v>-1.0127158715108497E-2</c:v>
                </c:pt>
                <c:pt idx="85">
                  <c:v>-9.7572642574346169E-3</c:v>
                </c:pt>
                <c:pt idx="86">
                  <c:v>-9.6428051749311017E-3</c:v>
                </c:pt>
                <c:pt idx="87">
                  <c:v>-9.4680343558679603E-3</c:v>
                </c:pt>
                <c:pt idx="88">
                  <c:v>-9.3046685930537887E-3</c:v>
                </c:pt>
                <c:pt idx="89">
                  <c:v>-9.2299522080295793E-3</c:v>
                </c:pt>
                <c:pt idx="90">
                  <c:v>-7.989987634558382E-3</c:v>
                </c:pt>
                <c:pt idx="91">
                  <c:v>-7.8591552968860778E-3</c:v>
                </c:pt>
                <c:pt idx="92">
                  <c:v>-7.4644192317334657E-3</c:v>
                </c:pt>
                <c:pt idx="93">
                  <c:v>-7.1505549563832815E-3</c:v>
                </c:pt>
                <c:pt idx="94">
                  <c:v>-6.5923170895141325E-3</c:v>
                </c:pt>
                <c:pt idx="95">
                  <c:v>-6.3376910497153771E-3</c:v>
                </c:pt>
                <c:pt idx="96">
                  <c:v>-6.2883017224638627E-3</c:v>
                </c:pt>
                <c:pt idx="97">
                  <c:v>-6.1513598070734865E-3</c:v>
                </c:pt>
                <c:pt idx="98">
                  <c:v>-6.1241397519192775E-3</c:v>
                </c:pt>
                <c:pt idx="99">
                  <c:v>-6.006277655963399E-3</c:v>
                </c:pt>
                <c:pt idx="100">
                  <c:v>-5.920923336139805E-3</c:v>
                </c:pt>
                <c:pt idx="101">
                  <c:v>-5.5213913681897431E-3</c:v>
                </c:pt>
                <c:pt idx="102">
                  <c:v>-4.0833845859872264E-3</c:v>
                </c:pt>
                <c:pt idx="103">
                  <c:v>-4.0700885192604952E-3</c:v>
                </c:pt>
                <c:pt idx="104">
                  <c:v>-3.923742502980887E-3</c:v>
                </c:pt>
                <c:pt idx="105">
                  <c:v>-3.4423918694707067E-3</c:v>
                </c:pt>
                <c:pt idx="106">
                  <c:v>-3.3837738837020348E-3</c:v>
                </c:pt>
                <c:pt idx="107">
                  <c:v>-3.2994454468804335E-3</c:v>
                </c:pt>
                <c:pt idx="108">
                  <c:v>-3.045812065913589E-3</c:v>
                </c:pt>
                <c:pt idx="109">
                  <c:v>-2.5033991978354875E-3</c:v>
                </c:pt>
                <c:pt idx="110">
                  <c:v>-2.4447343661434529E-3</c:v>
                </c:pt>
                <c:pt idx="111">
                  <c:v>-2.0811767320619845E-3</c:v>
                </c:pt>
                <c:pt idx="112">
                  <c:v>-1.7167445273433835E-3</c:v>
                </c:pt>
                <c:pt idx="113">
                  <c:v>-1.3644458026037531E-3</c:v>
                </c:pt>
                <c:pt idx="114">
                  <c:v>-1.218771307600286E-3</c:v>
                </c:pt>
                <c:pt idx="115">
                  <c:v>-1.12472365531191E-3</c:v>
                </c:pt>
                <c:pt idx="116">
                  <c:v>-5.54785234307964E-4</c:v>
                </c:pt>
                <c:pt idx="117">
                  <c:v>-4.2943275241047463E-4</c:v>
                </c:pt>
                <c:pt idx="118">
                  <c:v>-3.4295518046800755E-4</c:v>
                </c:pt>
                <c:pt idx="119">
                  <c:v>-2.2362194383707124E-4</c:v>
                </c:pt>
                <c:pt idx="120">
                  <c:v>0</c:v>
                </c:pt>
                <c:pt idx="121">
                  <c:v>1.1863100036668683E-4</c:v>
                </c:pt>
                <c:pt idx="122">
                  <c:v>1.1910522199596318E-3</c:v>
                </c:pt>
                <c:pt idx="123">
                  <c:v>2.3057151743877125E-3</c:v>
                </c:pt>
                <c:pt idx="124">
                  <c:v>3.6322631957419471E-3</c:v>
                </c:pt>
                <c:pt idx="125">
                  <c:v>3.9867900140702073E-3</c:v>
                </c:pt>
                <c:pt idx="126">
                  <c:v>4.3058046289354834E-3</c:v>
                </c:pt>
                <c:pt idx="127">
                  <c:v>4.42468970962695E-3</c:v>
                </c:pt>
                <c:pt idx="128">
                  <c:v>4.4656969354042175E-3</c:v>
                </c:pt>
                <c:pt idx="129">
                  <c:v>4.665676219951731E-3</c:v>
                </c:pt>
                <c:pt idx="130">
                  <c:v>5.2072766253521419E-3</c:v>
                </c:pt>
                <c:pt idx="131">
                  <c:v>5.2772280718502707E-3</c:v>
                </c:pt>
                <c:pt idx="132">
                  <c:v>5.5880006704371876E-3</c:v>
                </c:pt>
                <c:pt idx="133">
                  <c:v>5.5969263561768123E-3</c:v>
                </c:pt>
                <c:pt idx="134">
                  <c:v>6.2138047321178558E-3</c:v>
                </c:pt>
                <c:pt idx="135">
                  <c:v>6.2249539691972E-3</c:v>
                </c:pt>
                <c:pt idx="136">
                  <c:v>6.5625103243880378E-3</c:v>
                </c:pt>
                <c:pt idx="137">
                  <c:v>7.3222273682762573E-3</c:v>
                </c:pt>
                <c:pt idx="138">
                  <c:v>7.6179859452967236E-3</c:v>
                </c:pt>
                <c:pt idx="139">
                  <c:v>7.7027513226641808E-3</c:v>
                </c:pt>
                <c:pt idx="140">
                  <c:v>7.9079094584848519E-3</c:v>
                </c:pt>
                <c:pt idx="141">
                  <c:v>7.9687574530888927E-3</c:v>
                </c:pt>
                <c:pt idx="142">
                  <c:v>8.4770447403681448E-3</c:v>
                </c:pt>
                <c:pt idx="143">
                  <c:v>9.2202286794627053E-3</c:v>
                </c:pt>
                <c:pt idx="144">
                  <c:v>9.5058058908186194E-3</c:v>
                </c:pt>
                <c:pt idx="145">
                  <c:v>1.0896549845158088E-2</c:v>
                </c:pt>
                <c:pt idx="146">
                  <c:v>1.0991466624986623E-2</c:v>
                </c:pt>
                <c:pt idx="147">
                  <c:v>1.2578167401670948E-2</c:v>
                </c:pt>
                <c:pt idx="148">
                  <c:v>1.2866957278503177E-2</c:v>
                </c:pt>
                <c:pt idx="149">
                  <c:v>1.3087836231696626E-2</c:v>
                </c:pt>
                <c:pt idx="150">
                  <c:v>1.3178071786728474E-2</c:v>
                </c:pt>
                <c:pt idx="151">
                  <c:v>1.3366402546385991E-2</c:v>
                </c:pt>
                <c:pt idx="152">
                  <c:v>1.3468887471905777E-2</c:v>
                </c:pt>
                <c:pt idx="153">
                  <c:v>1.3540796123887144E-2</c:v>
                </c:pt>
                <c:pt idx="154">
                  <c:v>1.4081643790122111E-2</c:v>
                </c:pt>
                <c:pt idx="155">
                  <c:v>1.4201376878455463E-2</c:v>
                </c:pt>
                <c:pt idx="156">
                  <c:v>1.4546489868202839E-2</c:v>
                </c:pt>
                <c:pt idx="157">
                  <c:v>1.5288892646490471E-2</c:v>
                </c:pt>
                <c:pt idx="158">
                  <c:v>1.5306232110813056E-2</c:v>
                </c:pt>
                <c:pt idx="159">
                  <c:v>1.5329784017932058E-2</c:v>
                </c:pt>
                <c:pt idx="160">
                  <c:v>1.5389134733677423E-2</c:v>
                </c:pt>
                <c:pt idx="161">
                  <c:v>1.6209144385999519E-2</c:v>
                </c:pt>
                <c:pt idx="162">
                  <c:v>1.6364173599996867E-2</c:v>
                </c:pt>
                <c:pt idx="163">
                  <c:v>1.6753733536920778E-2</c:v>
                </c:pt>
                <c:pt idx="164">
                  <c:v>1.6875683012401277E-2</c:v>
                </c:pt>
                <c:pt idx="165">
                  <c:v>1.6908467865883958E-2</c:v>
                </c:pt>
                <c:pt idx="166">
                  <c:v>1.6994346241852698E-2</c:v>
                </c:pt>
                <c:pt idx="167">
                  <c:v>1.7696491021799821E-2</c:v>
                </c:pt>
                <c:pt idx="168">
                  <c:v>1.8056279458667612E-2</c:v>
                </c:pt>
                <c:pt idx="169">
                  <c:v>1.886062733537841E-2</c:v>
                </c:pt>
                <c:pt idx="170">
                  <c:v>1.945679919844423E-2</c:v>
                </c:pt>
                <c:pt idx="171">
                  <c:v>2.1173023247332168E-2</c:v>
                </c:pt>
                <c:pt idx="172">
                  <c:v>2.1736078958256355E-2</c:v>
                </c:pt>
                <c:pt idx="173">
                  <c:v>2.2853239078986176E-2</c:v>
                </c:pt>
                <c:pt idx="174">
                  <c:v>2.3775861118867647E-2</c:v>
                </c:pt>
                <c:pt idx="175">
                  <c:v>2.3929476853007392E-2</c:v>
                </c:pt>
                <c:pt idx="176">
                  <c:v>2.4708400270275543E-2</c:v>
                </c:pt>
                <c:pt idx="177">
                  <c:v>2.5576712369826282E-2</c:v>
                </c:pt>
                <c:pt idx="178">
                  <c:v>2.5807132195935223E-2</c:v>
                </c:pt>
                <c:pt idx="179">
                  <c:v>2.6413992762092553E-2</c:v>
                </c:pt>
                <c:pt idx="180">
                  <c:v>2.6718284234641398E-2</c:v>
                </c:pt>
                <c:pt idx="181">
                  <c:v>2.7422661723740305E-2</c:v>
                </c:pt>
                <c:pt idx="182">
                  <c:v>2.8563056305030754E-2</c:v>
                </c:pt>
                <c:pt idx="183">
                  <c:v>2.8895672906024794E-2</c:v>
                </c:pt>
                <c:pt idx="184">
                  <c:v>2.9017736509549197E-2</c:v>
                </c:pt>
                <c:pt idx="185">
                  <c:v>2.9883571953558841E-2</c:v>
                </c:pt>
                <c:pt idx="186">
                  <c:v>2.9953854382872569E-2</c:v>
                </c:pt>
                <c:pt idx="187">
                  <c:v>3.1918774826899421E-2</c:v>
                </c:pt>
                <c:pt idx="188">
                  <c:v>3.1957869615234946E-2</c:v>
                </c:pt>
                <c:pt idx="189">
                  <c:v>3.32317319888078E-2</c:v>
                </c:pt>
                <c:pt idx="190">
                  <c:v>3.4118131153826559E-2</c:v>
                </c:pt>
                <c:pt idx="191">
                  <c:v>3.430922554179916E-2</c:v>
                </c:pt>
                <c:pt idx="192">
                  <c:v>3.4601235073241865E-2</c:v>
                </c:pt>
                <c:pt idx="193">
                  <c:v>3.5195059578241095E-2</c:v>
                </c:pt>
                <c:pt idx="194">
                  <c:v>3.6722214914759022E-2</c:v>
                </c:pt>
                <c:pt idx="195">
                  <c:v>3.7759176455546051E-2</c:v>
                </c:pt>
                <c:pt idx="196">
                  <c:v>3.7912419492589944E-2</c:v>
                </c:pt>
                <c:pt idx="197">
                  <c:v>3.8289578214769415E-2</c:v>
                </c:pt>
                <c:pt idx="198">
                  <c:v>4.180703968567645E-2</c:v>
                </c:pt>
                <c:pt idx="199">
                  <c:v>4.4482161834064282E-2</c:v>
                </c:pt>
                <c:pt idx="200">
                  <c:v>4.4640368491467131E-2</c:v>
                </c:pt>
                <c:pt idx="201">
                  <c:v>4.5685809490773055E-2</c:v>
                </c:pt>
                <c:pt idx="202">
                  <c:v>4.5911002959084568E-2</c:v>
                </c:pt>
                <c:pt idx="203">
                  <c:v>4.7695394669620583E-2</c:v>
                </c:pt>
                <c:pt idx="204">
                  <c:v>5.125324457840974E-2</c:v>
                </c:pt>
                <c:pt idx="205">
                  <c:v>5.2012524418651784E-2</c:v>
                </c:pt>
                <c:pt idx="206">
                  <c:v>5.3126211046348404E-2</c:v>
                </c:pt>
                <c:pt idx="207">
                  <c:v>5.7881846068744691E-2</c:v>
                </c:pt>
                <c:pt idx="208">
                  <c:v>5.8321344476493175E-2</c:v>
                </c:pt>
                <c:pt idx="209">
                  <c:v>5.855853463110039E-2</c:v>
                </c:pt>
                <c:pt idx="210">
                  <c:v>6.1338955144315976E-2</c:v>
                </c:pt>
                <c:pt idx="211">
                  <c:v>6.142873349847866E-2</c:v>
                </c:pt>
                <c:pt idx="212">
                  <c:v>6.1661688548135807E-2</c:v>
                </c:pt>
                <c:pt idx="213">
                  <c:v>6.716960029514718E-2</c:v>
                </c:pt>
                <c:pt idx="214">
                  <c:v>6.8238938122247239E-2</c:v>
                </c:pt>
                <c:pt idx="215">
                  <c:v>7.0162853608946918E-2</c:v>
                </c:pt>
                <c:pt idx="216">
                  <c:v>7.1167556881541971E-2</c:v>
                </c:pt>
                <c:pt idx="217">
                  <c:v>7.9335325569137138E-2</c:v>
                </c:pt>
                <c:pt idx="218">
                  <c:v>8.9614817747818876E-2</c:v>
                </c:pt>
                <c:pt idx="219">
                  <c:v>9.2555594116727979E-2</c:v>
                </c:pt>
                <c:pt idx="220">
                  <c:v>0.12905043217661283</c:v>
                </c:pt>
                <c:pt idx="221">
                  <c:v>0.1490515095867988</c:v>
                </c:pt>
                <c:pt idx="222">
                  <c:v>0.19093185791721545</c:v>
                </c:pt>
                <c:pt idx="223">
                  <c:v>0.33434196715762754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8D5-4713-ABF1-EEA10AC21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3880112"/>
        <c:axId val="481178496"/>
      </c:scatterChart>
      <c:valAx>
        <c:axId val="363880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Estabelecimentos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1178496"/>
        <c:crosses val="autoZero"/>
        <c:crossBetween val="midCat"/>
      </c:valAx>
      <c:valAx>
        <c:axId val="4811784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Taxa de crescimento (% a.a.)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3880112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Serviços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7"/>
            <c:spPr>
              <a:noFill/>
              <a:ln w="9525">
                <a:solidFill>
                  <a:srgbClr val="002060"/>
                </a:solidFill>
              </a:ln>
              <a:effectLst/>
            </c:spPr>
          </c:marker>
          <c:xVal>
            <c:numRef>
              <c:f>'RAIS_ser 2017'!$O$21:$O$444</c:f>
              <c:numCache>
                <c:formatCode>_-* #,##0_-;\-* #,##0_-;_-* "-"??_-;_-@_-</c:formatCode>
                <c:ptCount val="424"/>
                <c:pt idx="0">
                  <c:v>12</c:v>
                </c:pt>
                <c:pt idx="1">
                  <c:v>15</c:v>
                </c:pt>
                <c:pt idx="2">
                  <c:v>83</c:v>
                </c:pt>
                <c:pt idx="3">
                  <c:v>1845</c:v>
                </c:pt>
                <c:pt idx="4">
                  <c:v>14</c:v>
                </c:pt>
                <c:pt idx="5">
                  <c:v>106</c:v>
                </c:pt>
                <c:pt idx="6">
                  <c:v>144</c:v>
                </c:pt>
                <c:pt idx="7">
                  <c:v>39</c:v>
                </c:pt>
                <c:pt idx="8">
                  <c:v>32</c:v>
                </c:pt>
                <c:pt idx="9">
                  <c:v>8</c:v>
                </c:pt>
                <c:pt idx="10">
                  <c:v>200</c:v>
                </c:pt>
                <c:pt idx="11">
                  <c:v>36</c:v>
                </c:pt>
                <c:pt idx="12">
                  <c:v>5</c:v>
                </c:pt>
                <c:pt idx="13">
                  <c:v>34</c:v>
                </c:pt>
                <c:pt idx="14">
                  <c:v>36</c:v>
                </c:pt>
                <c:pt idx="15">
                  <c:v>63</c:v>
                </c:pt>
                <c:pt idx="16">
                  <c:v>117</c:v>
                </c:pt>
                <c:pt idx="17">
                  <c:v>29</c:v>
                </c:pt>
                <c:pt idx="18">
                  <c:v>11</c:v>
                </c:pt>
                <c:pt idx="19">
                  <c:v>32</c:v>
                </c:pt>
                <c:pt idx="20">
                  <c:v>6</c:v>
                </c:pt>
                <c:pt idx="21">
                  <c:v>786</c:v>
                </c:pt>
                <c:pt idx="22">
                  <c:v>121</c:v>
                </c:pt>
                <c:pt idx="23">
                  <c:v>110</c:v>
                </c:pt>
                <c:pt idx="24">
                  <c:v>11</c:v>
                </c:pt>
                <c:pt idx="25">
                  <c:v>2007</c:v>
                </c:pt>
                <c:pt idx="26">
                  <c:v>275</c:v>
                </c:pt>
                <c:pt idx="27">
                  <c:v>59</c:v>
                </c:pt>
                <c:pt idx="28">
                  <c:v>483</c:v>
                </c:pt>
                <c:pt idx="29">
                  <c:v>10</c:v>
                </c:pt>
                <c:pt idx="30">
                  <c:v>623</c:v>
                </c:pt>
                <c:pt idx="31">
                  <c:v>79</c:v>
                </c:pt>
                <c:pt idx="32">
                  <c:v>865</c:v>
                </c:pt>
                <c:pt idx="33">
                  <c:v>2263</c:v>
                </c:pt>
                <c:pt idx="34">
                  <c:v>536</c:v>
                </c:pt>
                <c:pt idx="35">
                  <c:v>1077</c:v>
                </c:pt>
                <c:pt idx="36">
                  <c:v>2321</c:v>
                </c:pt>
                <c:pt idx="37">
                  <c:v>6</c:v>
                </c:pt>
                <c:pt idx="38">
                  <c:v>289</c:v>
                </c:pt>
                <c:pt idx="39">
                  <c:v>1232</c:v>
                </c:pt>
                <c:pt idx="40">
                  <c:v>412</c:v>
                </c:pt>
                <c:pt idx="41">
                  <c:v>1263</c:v>
                </c:pt>
                <c:pt idx="42">
                  <c:v>665</c:v>
                </c:pt>
                <c:pt idx="43">
                  <c:v>484</c:v>
                </c:pt>
                <c:pt idx="44">
                  <c:v>977</c:v>
                </c:pt>
                <c:pt idx="45">
                  <c:v>78</c:v>
                </c:pt>
                <c:pt idx="46">
                  <c:v>184</c:v>
                </c:pt>
                <c:pt idx="47">
                  <c:v>931</c:v>
                </c:pt>
                <c:pt idx="48">
                  <c:v>20</c:v>
                </c:pt>
                <c:pt idx="49">
                  <c:v>709</c:v>
                </c:pt>
                <c:pt idx="50">
                  <c:v>1399</c:v>
                </c:pt>
                <c:pt idx="51">
                  <c:v>74</c:v>
                </c:pt>
                <c:pt idx="52">
                  <c:v>95</c:v>
                </c:pt>
                <c:pt idx="53">
                  <c:v>38</c:v>
                </c:pt>
                <c:pt idx="54">
                  <c:v>51</c:v>
                </c:pt>
                <c:pt idx="55">
                  <c:v>453</c:v>
                </c:pt>
                <c:pt idx="56">
                  <c:v>1370</c:v>
                </c:pt>
                <c:pt idx="57">
                  <c:v>348</c:v>
                </c:pt>
                <c:pt idx="58">
                  <c:v>829</c:v>
                </c:pt>
                <c:pt idx="59">
                  <c:v>18</c:v>
                </c:pt>
                <c:pt idx="60">
                  <c:v>4595</c:v>
                </c:pt>
                <c:pt idx="61">
                  <c:v>248</c:v>
                </c:pt>
                <c:pt idx="62">
                  <c:v>1631</c:v>
                </c:pt>
                <c:pt idx="63">
                  <c:v>557</c:v>
                </c:pt>
                <c:pt idx="64">
                  <c:v>144</c:v>
                </c:pt>
                <c:pt idx="65">
                  <c:v>790</c:v>
                </c:pt>
                <c:pt idx="66">
                  <c:v>7266</c:v>
                </c:pt>
                <c:pt idx="67">
                  <c:v>121</c:v>
                </c:pt>
                <c:pt idx="68">
                  <c:v>61</c:v>
                </c:pt>
                <c:pt idx="69">
                  <c:v>318</c:v>
                </c:pt>
                <c:pt idx="70">
                  <c:v>77</c:v>
                </c:pt>
                <c:pt idx="71">
                  <c:v>1811</c:v>
                </c:pt>
                <c:pt idx="72">
                  <c:v>89</c:v>
                </c:pt>
                <c:pt idx="73">
                  <c:v>903</c:v>
                </c:pt>
                <c:pt idx="74">
                  <c:v>1052</c:v>
                </c:pt>
                <c:pt idx="75">
                  <c:v>89</c:v>
                </c:pt>
                <c:pt idx="76">
                  <c:v>2285</c:v>
                </c:pt>
                <c:pt idx="77">
                  <c:v>227</c:v>
                </c:pt>
                <c:pt idx="78">
                  <c:v>331</c:v>
                </c:pt>
                <c:pt idx="79">
                  <c:v>150</c:v>
                </c:pt>
                <c:pt idx="80">
                  <c:v>2583</c:v>
                </c:pt>
                <c:pt idx="81">
                  <c:v>617</c:v>
                </c:pt>
                <c:pt idx="82">
                  <c:v>53</c:v>
                </c:pt>
                <c:pt idx="83">
                  <c:v>6552</c:v>
                </c:pt>
                <c:pt idx="84">
                  <c:v>113</c:v>
                </c:pt>
                <c:pt idx="85">
                  <c:v>2456</c:v>
                </c:pt>
                <c:pt idx="86">
                  <c:v>799</c:v>
                </c:pt>
                <c:pt idx="87">
                  <c:v>3879</c:v>
                </c:pt>
                <c:pt idx="88">
                  <c:v>306</c:v>
                </c:pt>
                <c:pt idx="89">
                  <c:v>8628</c:v>
                </c:pt>
                <c:pt idx="90">
                  <c:v>717</c:v>
                </c:pt>
                <c:pt idx="91">
                  <c:v>543</c:v>
                </c:pt>
                <c:pt idx="92">
                  <c:v>1854</c:v>
                </c:pt>
                <c:pt idx="93">
                  <c:v>106</c:v>
                </c:pt>
                <c:pt idx="94">
                  <c:v>941</c:v>
                </c:pt>
                <c:pt idx="95">
                  <c:v>2638</c:v>
                </c:pt>
                <c:pt idx="96">
                  <c:v>37</c:v>
                </c:pt>
                <c:pt idx="97">
                  <c:v>1094</c:v>
                </c:pt>
                <c:pt idx="98">
                  <c:v>115</c:v>
                </c:pt>
                <c:pt idx="99">
                  <c:v>314</c:v>
                </c:pt>
                <c:pt idx="100">
                  <c:v>72</c:v>
                </c:pt>
                <c:pt idx="101">
                  <c:v>8</c:v>
                </c:pt>
                <c:pt idx="102">
                  <c:v>114</c:v>
                </c:pt>
                <c:pt idx="103">
                  <c:v>3998</c:v>
                </c:pt>
                <c:pt idx="104">
                  <c:v>17550</c:v>
                </c:pt>
                <c:pt idx="105">
                  <c:v>96</c:v>
                </c:pt>
                <c:pt idx="106">
                  <c:v>1272</c:v>
                </c:pt>
                <c:pt idx="107">
                  <c:v>172</c:v>
                </c:pt>
                <c:pt idx="108">
                  <c:v>571</c:v>
                </c:pt>
                <c:pt idx="109">
                  <c:v>179</c:v>
                </c:pt>
                <c:pt idx="110">
                  <c:v>2646</c:v>
                </c:pt>
                <c:pt idx="111">
                  <c:v>836</c:v>
                </c:pt>
                <c:pt idx="112">
                  <c:v>3737</c:v>
                </c:pt>
                <c:pt idx="113">
                  <c:v>251</c:v>
                </c:pt>
                <c:pt idx="114">
                  <c:v>152</c:v>
                </c:pt>
                <c:pt idx="115">
                  <c:v>1095</c:v>
                </c:pt>
                <c:pt idx="116">
                  <c:v>98</c:v>
                </c:pt>
                <c:pt idx="117">
                  <c:v>3163</c:v>
                </c:pt>
                <c:pt idx="118">
                  <c:v>118</c:v>
                </c:pt>
                <c:pt idx="119">
                  <c:v>3695</c:v>
                </c:pt>
                <c:pt idx="120">
                  <c:v>31</c:v>
                </c:pt>
                <c:pt idx="121">
                  <c:v>79</c:v>
                </c:pt>
                <c:pt idx="122">
                  <c:v>7466</c:v>
                </c:pt>
                <c:pt idx="123">
                  <c:v>433</c:v>
                </c:pt>
                <c:pt idx="124">
                  <c:v>177</c:v>
                </c:pt>
                <c:pt idx="125">
                  <c:v>82</c:v>
                </c:pt>
                <c:pt idx="126">
                  <c:v>8838</c:v>
                </c:pt>
                <c:pt idx="127">
                  <c:v>568</c:v>
                </c:pt>
                <c:pt idx="128">
                  <c:v>11839</c:v>
                </c:pt>
                <c:pt idx="129">
                  <c:v>1367</c:v>
                </c:pt>
                <c:pt idx="130">
                  <c:v>5915</c:v>
                </c:pt>
                <c:pt idx="131">
                  <c:v>5049</c:v>
                </c:pt>
                <c:pt idx="132">
                  <c:v>295</c:v>
                </c:pt>
                <c:pt idx="133">
                  <c:v>447</c:v>
                </c:pt>
                <c:pt idx="134">
                  <c:v>107</c:v>
                </c:pt>
                <c:pt idx="135">
                  <c:v>668</c:v>
                </c:pt>
                <c:pt idx="136">
                  <c:v>196</c:v>
                </c:pt>
                <c:pt idx="137">
                  <c:v>211</c:v>
                </c:pt>
                <c:pt idx="138">
                  <c:v>5866</c:v>
                </c:pt>
                <c:pt idx="139">
                  <c:v>728</c:v>
                </c:pt>
                <c:pt idx="140">
                  <c:v>850</c:v>
                </c:pt>
                <c:pt idx="141">
                  <c:v>242</c:v>
                </c:pt>
                <c:pt idx="142">
                  <c:v>122</c:v>
                </c:pt>
                <c:pt idx="143">
                  <c:v>124</c:v>
                </c:pt>
                <c:pt idx="144">
                  <c:v>1479</c:v>
                </c:pt>
                <c:pt idx="145">
                  <c:v>25561</c:v>
                </c:pt>
                <c:pt idx="146">
                  <c:v>18863</c:v>
                </c:pt>
                <c:pt idx="147">
                  <c:v>73</c:v>
                </c:pt>
                <c:pt idx="148">
                  <c:v>405</c:v>
                </c:pt>
                <c:pt idx="149">
                  <c:v>1144</c:v>
                </c:pt>
                <c:pt idx="150">
                  <c:v>790</c:v>
                </c:pt>
                <c:pt idx="151">
                  <c:v>178</c:v>
                </c:pt>
                <c:pt idx="152">
                  <c:v>4042</c:v>
                </c:pt>
                <c:pt idx="153">
                  <c:v>1195</c:v>
                </c:pt>
                <c:pt idx="154">
                  <c:v>109</c:v>
                </c:pt>
                <c:pt idx="155">
                  <c:v>276</c:v>
                </c:pt>
                <c:pt idx="156">
                  <c:v>1225</c:v>
                </c:pt>
                <c:pt idx="157">
                  <c:v>56</c:v>
                </c:pt>
                <c:pt idx="158">
                  <c:v>3292</c:v>
                </c:pt>
                <c:pt idx="159">
                  <c:v>1938</c:v>
                </c:pt>
                <c:pt idx="160">
                  <c:v>1707</c:v>
                </c:pt>
                <c:pt idx="161">
                  <c:v>19203</c:v>
                </c:pt>
                <c:pt idx="162">
                  <c:v>70390</c:v>
                </c:pt>
                <c:pt idx="163">
                  <c:v>8668</c:v>
                </c:pt>
                <c:pt idx="164">
                  <c:v>80</c:v>
                </c:pt>
                <c:pt idx="165">
                  <c:v>7451</c:v>
                </c:pt>
                <c:pt idx="166">
                  <c:v>2334</c:v>
                </c:pt>
                <c:pt idx="167">
                  <c:v>3001</c:v>
                </c:pt>
                <c:pt idx="168">
                  <c:v>1225</c:v>
                </c:pt>
                <c:pt idx="169">
                  <c:v>2729</c:v>
                </c:pt>
                <c:pt idx="170">
                  <c:v>18319</c:v>
                </c:pt>
                <c:pt idx="171">
                  <c:v>775</c:v>
                </c:pt>
                <c:pt idx="172">
                  <c:v>1850</c:v>
                </c:pt>
                <c:pt idx="173">
                  <c:v>135</c:v>
                </c:pt>
                <c:pt idx="174">
                  <c:v>72</c:v>
                </c:pt>
                <c:pt idx="175">
                  <c:v>38</c:v>
                </c:pt>
                <c:pt idx="176">
                  <c:v>31</c:v>
                </c:pt>
                <c:pt idx="177">
                  <c:v>10</c:v>
                </c:pt>
                <c:pt idx="178">
                  <c:v>4</c:v>
                </c:pt>
                <c:pt idx="179">
                  <c:v>1</c:v>
                </c:pt>
                <c:pt idx="180">
                  <c:v>1</c:v>
                </c:pt>
                <c:pt idx="181">
                  <c:v>2</c:v>
                </c:pt>
                <c:pt idx="182">
                  <c:v>1516</c:v>
                </c:pt>
                <c:pt idx="183">
                  <c:v>337</c:v>
                </c:pt>
                <c:pt idx="184">
                  <c:v>571</c:v>
                </c:pt>
                <c:pt idx="185">
                  <c:v>10216</c:v>
                </c:pt>
                <c:pt idx="186">
                  <c:v>2202</c:v>
                </c:pt>
                <c:pt idx="187">
                  <c:v>459</c:v>
                </c:pt>
                <c:pt idx="188">
                  <c:v>1122</c:v>
                </c:pt>
                <c:pt idx="189">
                  <c:v>945</c:v>
                </c:pt>
                <c:pt idx="190">
                  <c:v>111</c:v>
                </c:pt>
                <c:pt idx="191">
                  <c:v>101</c:v>
                </c:pt>
                <c:pt idx="192">
                  <c:v>12472</c:v>
                </c:pt>
                <c:pt idx="193">
                  <c:v>3282</c:v>
                </c:pt>
                <c:pt idx="194">
                  <c:v>7775</c:v>
                </c:pt>
                <c:pt idx="195">
                  <c:v>1174</c:v>
                </c:pt>
                <c:pt idx="196">
                  <c:v>643</c:v>
                </c:pt>
                <c:pt idx="197">
                  <c:v>1924</c:v>
                </c:pt>
                <c:pt idx="198">
                  <c:v>8347</c:v>
                </c:pt>
                <c:pt idx="199">
                  <c:v>587</c:v>
                </c:pt>
                <c:pt idx="200">
                  <c:v>3900</c:v>
                </c:pt>
                <c:pt idx="201">
                  <c:v>190</c:v>
                </c:pt>
                <c:pt idx="202">
                  <c:v>86</c:v>
                </c:pt>
                <c:pt idx="203">
                  <c:v>282</c:v>
                </c:pt>
                <c:pt idx="204">
                  <c:v>238</c:v>
                </c:pt>
                <c:pt idx="205">
                  <c:v>3251</c:v>
                </c:pt>
                <c:pt idx="206">
                  <c:v>693</c:v>
                </c:pt>
                <c:pt idx="207">
                  <c:v>2483</c:v>
                </c:pt>
                <c:pt idx="208">
                  <c:v>1161</c:v>
                </c:pt>
                <c:pt idx="209">
                  <c:v>5170</c:v>
                </c:pt>
                <c:pt idx="210">
                  <c:v>5957</c:v>
                </c:pt>
                <c:pt idx="211">
                  <c:v>196</c:v>
                </c:pt>
                <c:pt idx="212">
                  <c:v>194</c:v>
                </c:pt>
                <c:pt idx="213">
                  <c:v>649</c:v>
                </c:pt>
                <c:pt idx="214">
                  <c:v>1624</c:v>
                </c:pt>
                <c:pt idx="215">
                  <c:v>12761</c:v>
                </c:pt>
                <c:pt idx="216">
                  <c:v>27</c:v>
                </c:pt>
                <c:pt idx="217">
                  <c:v>673</c:v>
                </c:pt>
                <c:pt idx="218">
                  <c:v>16002</c:v>
                </c:pt>
                <c:pt idx="219">
                  <c:v>1045</c:v>
                </c:pt>
                <c:pt idx="220">
                  <c:v>4717</c:v>
                </c:pt>
                <c:pt idx="221">
                  <c:v>4207</c:v>
                </c:pt>
                <c:pt idx="222">
                  <c:v>70</c:v>
                </c:pt>
                <c:pt idx="223">
                  <c:v>24967</c:v>
                </c:pt>
                <c:pt idx="224">
                  <c:v>1242</c:v>
                </c:pt>
                <c:pt idx="225">
                  <c:v>22283</c:v>
                </c:pt>
                <c:pt idx="226">
                  <c:v>84</c:v>
                </c:pt>
                <c:pt idx="227">
                  <c:v>138156</c:v>
                </c:pt>
                <c:pt idx="228">
                  <c:v>1539</c:v>
                </c:pt>
                <c:pt idx="229">
                  <c:v>12546</c:v>
                </c:pt>
                <c:pt idx="230">
                  <c:v>12661</c:v>
                </c:pt>
                <c:pt idx="231">
                  <c:v>229</c:v>
                </c:pt>
                <c:pt idx="232">
                  <c:v>19</c:v>
                </c:pt>
                <c:pt idx="233">
                  <c:v>11449</c:v>
                </c:pt>
                <c:pt idx="234">
                  <c:v>697</c:v>
                </c:pt>
                <c:pt idx="235">
                  <c:v>3786</c:v>
                </c:pt>
                <c:pt idx="236">
                  <c:v>300</c:v>
                </c:pt>
                <c:pt idx="237">
                  <c:v>2358</c:v>
                </c:pt>
                <c:pt idx="238">
                  <c:v>102</c:v>
                </c:pt>
                <c:pt idx="239">
                  <c:v>7897</c:v>
                </c:pt>
                <c:pt idx="240">
                  <c:v>97</c:v>
                </c:pt>
                <c:pt idx="241">
                  <c:v>129</c:v>
                </c:pt>
                <c:pt idx="242">
                  <c:v>189</c:v>
                </c:pt>
                <c:pt idx="243">
                  <c:v>1580</c:v>
                </c:pt>
                <c:pt idx="244">
                  <c:v>11737</c:v>
                </c:pt>
                <c:pt idx="245">
                  <c:v>17132</c:v>
                </c:pt>
                <c:pt idx="246">
                  <c:v>3037</c:v>
                </c:pt>
                <c:pt idx="247">
                  <c:v>3943</c:v>
                </c:pt>
                <c:pt idx="248">
                  <c:v>14</c:v>
                </c:pt>
                <c:pt idx="249">
                  <c:v>1744</c:v>
                </c:pt>
                <c:pt idx="250">
                  <c:v>6224</c:v>
                </c:pt>
                <c:pt idx="251">
                  <c:v>1335</c:v>
                </c:pt>
                <c:pt idx="252">
                  <c:v>2451</c:v>
                </c:pt>
                <c:pt idx="253">
                  <c:v>156</c:v>
                </c:pt>
                <c:pt idx="254">
                  <c:v>686</c:v>
                </c:pt>
                <c:pt idx="255">
                  <c:v>778</c:v>
                </c:pt>
                <c:pt idx="256">
                  <c:v>2226</c:v>
                </c:pt>
                <c:pt idx="257">
                  <c:v>146</c:v>
                </c:pt>
                <c:pt idx="258">
                  <c:v>253</c:v>
                </c:pt>
                <c:pt idx="259">
                  <c:v>637</c:v>
                </c:pt>
                <c:pt idx="260">
                  <c:v>92677</c:v>
                </c:pt>
                <c:pt idx="261">
                  <c:v>465</c:v>
                </c:pt>
                <c:pt idx="262">
                  <c:v>293</c:v>
                </c:pt>
                <c:pt idx="263">
                  <c:v>8088</c:v>
                </c:pt>
                <c:pt idx="264">
                  <c:v>3970</c:v>
                </c:pt>
                <c:pt idx="265">
                  <c:v>26280</c:v>
                </c:pt>
                <c:pt idx="266">
                  <c:v>346</c:v>
                </c:pt>
                <c:pt idx="267">
                  <c:v>10</c:v>
                </c:pt>
                <c:pt idx="268">
                  <c:v>139</c:v>
                </c:pt>
                <c:pt idx="269">
                  <c:v>757</c:v>
                </c:pt>
                <c:pt idx="270">
                  <c:v>275</c:v>
                </c:pt>
                <c:pt idx="271">
                  <c:v>834</c:v>
                </c:pt>
                <c:pt idx="272">
                  <c:v>862</c:v>
                </c:pt>
                <c:pt idx="273">
                  <c:v>387</c:v>
                </c:pt>
                <c:pt idx="274">
                  <c:v>56</c:v>
                </c:pt>
                <c:pt idx="275">
                  <c:v>2182</c:v>
                </c:pt>
                <c:pt idx="276">
                  <c:v>3225</c:v>
                </c:pt>
                <c:pt idx="277">
                  <c:v>1347</c:v>
                </c:pt>
                <c:pt idx="278">
                  <c:v>215</c:v>
                </c:pt>
                <c:pt idx="279">
                  <c:v>59459</c:v>
                </c:pt>
                <c:pt idx="280">
                  <c:v>6825</c:v>
                </c:pt>
                <c:pt idx="281">
                  <c:v>97196</c:v>
                </c:pt>
                <c:pt idx="282">
                  <c:v>1008</c:v>
                </c:pt>
                <c:pt idx="283">
                  <c:v>3088</c:v>
                </c:pt>
                <c:pt idx="284">
                  <c:v>68</c:v>
                </c:pt>
                <c:pt idx="285">
                  <c:v>44047</c:v>
                </c:pt>
                <c:pt idx="286">
                  <c:v>7334</c:v>
                </c:pt>
                <c:pt idx="287">
                  <c:v>3411</c:v>
                </c:pt>
                <c:pt idx="288">
                  <c:v>16</c:v>
                </c:pt>
                <c:pt idx="289">
                  <c:v>1531</c:v>
                </c:pt>
                <c:pt idx="290">
                  <c:v>693</c:v>
                </c:pt>
                <c:pt idx="291">
                  <c:v>118</c:v>
                </c:pt>
                <c:pt idx="292">
                  <c:v>835</c:v>
                </c:pt>
                <c:pt idx="293">
                  <c:v>49787</c:v>
                </c:pt>
                <c:pt idx="294">
                  <c:v>275</c:v>
                </c:pt>
                <c:pt idx="295">
                  <c:v>1776</c:v>
                </c:pt>
                <c:pt idx="296">
                  <c:v>7772</c:v>
                </c:pt>
                <c:pt idx="297">
                  <c:v>3710</c:v>
                </c:pt>
                <c:pt idx="298">
                  <c:v>194</c:v>
                </c:pt>
                <c:pt idx="299">
                  <c:v>1141</c:v>
                </c:pt>
                <c:pt idx="300">
                  <c:v>334</c:v>
                </c:pt>
                <c:pt idx="301">
                  <c:v>564</c:v>
                </c:pt>
                <c:pt idx="302">
                  <c:v>8125</c:v>
                </c:pt>
                <c:pt idx="303">
                  <c:v>79</c:v>
                </c:pt>
                <c:pt idx="304">
                  <c:v>760</c:v>
                </c:pt>
                <c:pt idx="305">
                  <c:v>970</c:v>
                </c:pt>
                <c:pt idx="306">
                  <c:v>14229</c:v>
                </c:pt>
                <c:pt idx="307">
                  <c:v>34</c:v>
                </c:pt>
                <c:pt idx="308">
                  <c:v>279</c:v>
                </c:pt>
                <c:pt idx="309">
                  <c:v>4070</c:v>
                </c:pt>
                <c:pt idx="310">
                  <c:v>613</c:v>
                </c:pt>
                <c:pt idx="311">
                  <c:v>92</c:v>
                </c:pt>
                <c:pt idx="312">
                  <c:v>475</c:v>
                </c:pt>
                <c:pt idx="313">
                  <c:v>38</c:v>
                </c:pt>
                <c:pt idx="314">
                  <c:v>284</c:v>
                </c:pt>
                <c:pt idx="315">
                  <c:v>2490</c:v>
                </c:pt>
                <c:pt idx="316">
                  <c:v>50</c:v>
                </c:pt>
                <c:pt idx="317">
                  <c:v>3082</c:v>
                </c:pt>
                <c:pt idx="318">
                  <c:v>461</c:v>
                </c:pt>
                <c:pt idx="319">
                  <c:v>976</c:v>
                </c:pt>
                <c:pt idx="320">
                  <c:v>5432</c:v>
                </c:pt>
                <c:pt idx="321">
                  <c:v>661</c:v>
                </c:pt>
                <c:pt idx="322">
                  <c:v>7031</c:v>
                </c:pt>
                <c:pt idx="323">
                  <c:v>329</c:v>
                </c:pt>
                <c:pt idx="324">
                  <c:v>2147</c:v>
                </c:pt>
                <c:pt idx="325">
                  <c:v>934</c:v>
                </c:pt>
                <c:pt idx="326">
                  <c:v>2005</c:v>
                </c:pt>
                <c:pt idx="327">
                  <c:v>108</c:v>
                </c:pt>
                <c:pt idx="328">
                  <c:v>11421</c:v>
                </c:pt>
                <c:pt idx="329">
                  <c:v>11852</c:v>
                </c:pt>
                <c:pt idx="330">
                  <c:v>10077</c:v>
                </c:pt>
                <c:pt idx="331">
                  <c:v>290</c:v>
                </c:pt>
                <c:pt idx="332">
                  <c:v>6730</c:v>
                </c:pt>
                <c:pt idx="333">
                  <c:v>256</c:v>
                </c:pt>
                <c:pt idx="334">
                  <c:v>4040</c:v>
                </c:pt>
                <c:pt idx="335">
                  <c:v>232</c:v>
                </c:pt>
                <c:pt idx="336">
                  <c:v>3088</c:v>
                </c:pt>
                <c:pt idx="337">
                  <c:v>11297</c:v>
                </c:pt>
                <c:pt idx="338">
                  <c:v>679</c:v>
                </c:pt>
                <c:pt idx="339">
                  <c:v>1403</c:v>
                </c:pt>
                <c:pt idx="340">
                  <c:v>336</c:v>
                </c:pt>
                <c:pt idx="341">
                  <c:v>960</c:v>
                </c:pt>
                <c:pt idx="342">
                  <c:v>3833</c:v>
                </c:pt>
                <c:pt idx="343">
                  <c:v>118</c:v>
                </c:pt>
                <c:pt idx="344">
                  <c:v>1655</c:v>
                </c:pt>
                <c:pt idx="345">
                  <c:v>200</c:v>
                </c:pt>
                <c:pt idx="346">
                  <c:v>8173</c:v>
                </c:pt>
                <c:pt idx="347">
                  <c:v>1819</c:v>
                </c:pt>
                <c:pt idx="348">
                  <c:v>23</c:v>
                </c:pt>
                <c:pt idx="349">
                  <c:v>101</c:v>
                </c:pt>
                <c:pt idx="350">
                  <c:v>4907</c:v>
                </c:pt>
                <c:pt idx="351">
                  <c:v>339</c:v>
                </c:pt>
                <c:pt idx="352">
                  <c:v>102</c:v>
                </c:pt>
                <c:pt idx="353">
                  <c:v>1774</c:v>
                </c:pt>
                <c:pt idx="354">
                  <c:v>13</c:v>
                </c:pt>
                <c:pt idx="355">
                  <c:v>234</c:v>
                </c:pt>
                <c:pt idx="356">
                  <c:v>3986</c:v>
                </c:pt>
                <c:pt idx="357">
                  <c:v>401</c:v>
                </c:pt>
                <c:pt idx="358">
                  <c:v>957</c:v>
                </c:pt>
                <c:pt idx="359">
                  <c:v>3865</c:v>
                </c:pt>
                <c:pt idx="360">
                  <c:v>68</c:v>
                </c:pt>
                <c:pt idx="361">
                  <c:v>179</c:v>
                </c:pt>
                <c:pt idx="362">
                  <c:v>59</c:v>
                </c:pt>
                <c:pt idx="363">
                  <c:v>27</c:v>
                </c:pt>
                <c:pt idx="364">
                  <c:v>3508</c:v>
                </c:pt>
                <c:pt idx="365">
                  <c:v>205</c:v>
                </c:pt>
                <c:pt idx="366">
                  <c:v>1771</c:v>
                </c:pt>
                <c:pt idx="367">
                  <c:v>397</c:v>
                </c:pt>
                <c:pt idx="368">
                  <c:v>7619</c:v>
                </c:pt>
                <c:pt idx="369">
                  <c:v>9720</c:v>
                </c:pt>
                <c:pt idx="370">
                  <c:v>64</c:v>
                </c:pt>
                <c:pt idx="371">
                  <c:v>7025</c:v>
                </c:pt>
                <c:pt idx="372">
                  <c:v>17755</c:v>
                </c:pt>
                <c:pt idx="373">
                  <c:v>215</c:v>
                </c:pt>
                <c:pt idx="374">
                  <c:v>524</c:v>
                </c:pt>
                <c:pt idx="375">
                  <c:v>695</c:v>
                </c:pt>
                <c:pt idx="376">
                  <c:v>2150</c:v>
                </c:pt>
                <c:pt idx="377">
                  <c:v>20083</c:v>
                </c:pt>
                <c:pt idx="378">
                  <c:v>3025</c:v>
                </c:pt>
                <c:pt idx="379">
                  <c:v>7385</c:v>
                </c:pt>
                <c:pt idx="380">
                  <c:v>6966</c:v>
                </c:pt>
                <c:pt idx="381">
                  <c:v>684</c:v>
                </c:pt>
                <c:pt idx="382">
                  <c:v>40</c:v>
                </c:pt>
                <c:pt idx="383">
                  <c:v>23</c:v>
                </c:pt>
                <c:pt idx="384">
                  <c:v>130</c:v>
                </c:pt>
                <c:pt idx="385">
                  <c:v>157</c:v>
                </c:pt>
                <c:pt idx="386">
                  <c:v>220</c:v>
                </c:pt>
                <c:pt idx="387">
                  <c:v>123</c:v>
                </c:pt>
                <c:pt idx="388">
                  <c:v>13296</c:v>
                </c:pt>
                <c:pt idx="389">
                  <c:v>25</c:v>
                </c:pt>
                <c:pt idx="390">
                  <c:v>1287</c:v>
                </c:pt>
                <c:pt idx="391">
                  <c:v>842</c:v>
                </c:pt>
                <c:pt idx="392">
                  <c:v>682</c:v>
                </c:pt>
                <c:pt idx="393">
                  <c:v>2259</c:v>
                </c:pt>
                <c:pt idx="394">
                  <c:v>632</c:v>
                </c:pt>
                <c:pt idx="395">
                  <c:v>2244</c:v>
                </c:pt>
                <c:pt idx="396">
                  <c:v>109</c:v>
                </c:pt>
                <c:pt idx="397">
                  <c:v>53</c:v>
                </c:pt>
                <c:pt idx="398">
                  <c:v>3113</c:v>
                </c:pt>
                <c:pt idx="399">
                  <c:v>375</c:v>
                </c:pt>
                <c:pt idx="400">
                  <c:v>479</c:v>
                </c:pt>
                <c:pt idx="401">
                  <c:v>6223</c:v>
                </c:pt>
                <c:pt idx="402">
                  <c:v>231</c:v>
                </c:pt>
                <c:pt idx="403">
                  <c:v>96</c:v>
                </c:pt>
                <c:pt idx="404">
                  <c:v>5</c:v>
                </c:pt>
                <c:pt idx="405">
                  <c:v>4071</c:v>
                </c:pt>
                <c:pt idx="406">
                  <c:v>200</c:v>
                </c:pt>
                <c:pt idx="407">
                  <c:v>7</c:v>
                </c:pt>
                <c:pt idx="408">
                  <c:v>7</c:v>
                </c:pt>
                <c:pt idx="409">
                  <c:v>897</c:v>
                </c:pt>
                <c:pt idx="410">
                  <c:v>777</c:v>
                </c:pt>
                <c:pt idx="411">
                  <c:v>1963</c:v>
                </c:pt>
                <c:pt idx="412">
                  <c:v>4176</c:v>
                </c:pt>
                <c:pt idx="413">
                  <c:v>49</c:v>
                </c:pt>
                <c:pt idx="414">
                  <c:v>521</c:v>
                </c:pt>
                <c:pt idx="415">
                  <c:v>40</c:v>
                </c:pt>
                <c:pt idx="416">
                  <c:v>59</c:v>
                </c:pt>
                <c:pt idx="417">
                  <c:v>81</c:v>
                </c:pt>
                <c:pt idx="418">
                  <c:v>13</c:v>
                </c:pt>
                <c:pt idx="419">
                  <c:v>113</c:v>
                </c:pt>
                <c:pt idx="420">
                  <c:v>3214</c:v>
                </c:pt>
                <c:pt idx="421">
                  <c:v>241</c:v>
                </c:pt>
                <c:pt idx="422">
                  <c:v>21</c:v>
                </c:pt>
                <c:pt idx="423">
                  <c:v>99</c:v>
                </c:pt>
              </c:numCache>
            </c:numRef>
          </c:xVal>
          <c:yVal>
            <c:numRef>
              <c:f>'RAIS_ser 2017'!$P$21:$P$444</c:f>
              <c:numCache>
                <c:formatCode>0%</c:formatCode>
                <c:ptCount val="424"/>
                <c:pt idx="0">
                  <c:v>-0.15010876077311208</c:v>
                </c:pt>
                <c:pt idx="1">
                  <c:v>-0.14447381412875504</c:v>
                </c:pt>
                <c:pt idx="2">
                  <c:v>-0.14318049798674559</c:v>
                </c:pt>
                <c:pt idx="3">
                  <c:v>-0.13077690956195409</c:v>
                </c:pt>
                <c:pt idx="4">
                  <c:v>-0.12606486749531953</c:v>
                </c:pt>
                <c:pt idx="5">
                  <c:v>-0.12154106249348884</c:v>
                </c:pt>
                <c:pt idx="6">
                  <c:v>-0.11988826320660662</c:v>
                </c:pt>
                <c:pt idx="7">
                  <c:v>-0.11988826320660662</c:v>
                </c:pt>
                <c:pt idx="8">
                  <c:v>-0.11429997146170523</c:v>
                </c:pt>
                <c:pt idx="9">
                  <c:v>-0.11429997146170523</c:v>
                </c:pt>
                <c:pt idx="10">
                  <c:v>-0.11361735050916855</c:v>
                </c:pt>
                <c:pt idx="11">
                  <c:v>-0.1123972751515826</c:v>
                </c:pt>
                <c:pt idx="12">
                  <c:v>-0.11086029498053862</c:v>
                </c:pt>
                <c:pt idx="13">
                  <c:v>-0.10921829407207051</c:v>
                </c:pt>
                <c:pt idx="14">
                  <c:v>-0.10852963356092071</c:v>
                </c:pt>
                <c:pt idx="15">
                  <c:v>-0.10684601819313055</c:v>
                </c:pt>
                <c:pt idx="16">
                  <c:v>-0.10457623119705317</c:v>
                </c:pt>
                <c:pt idx="17">
                  <c:v>-0.10402401152738117</c:v>
                </c:pt>
                <c:pt idx="18">
                  <c:v>-0.10311669290824477</c:v>
                </c:pt>
                <c:pt idx="19">
                  <c:v>-9.6397996390155227E-2</c:v>
                </c:pt>
                <c:pt idx="20">
                  <c:v>-9.6397996390155227E-2</c:v>
                </c:pt>
                <c:pt idx="21">
                  <c:v>-9.330607096382737E-2</c:v>
                </c:pt>
                <c:pt idx="22">
                  <c:v>-9.3259352390591577E-2</c:v>
                </c:pt>
                <c:pt idx="23">
                  <c:v>-9.2243394889499952E-2</c:v>
                </c:pt>
                <c:pt idx="24">
                  <c:v>-8.9419856581064106E-2</c:v>
                </c:pt>
                <c:pt idx="25">
                  <c:v>-8.9320582191420805E-2</c:v>
                </c:pt>
                <c:pt idx="26">
                  <c:v>-8.655185211763583E-2</c:v>
                </c:pt>
                <c:pt idx="27">
                  <c:v>-8.4531972241779663E-2</c:v>
                </c:pt>
                <c:pt idx="28">
                  <c:v>-8.230153619829006E-2</c:v>
                </c:pt>
                <c:pt idx="29">
                  <c:v>-8.0677284775081515E-2</c:v>
                </c:pt>
                <c:pt idx="30">
                  <c:v>-7.9301920403204607E-2</c:v>
                </c:pt>
                <c:pt idx="31">
                  <c:v>-7.7322036620535384E-2</c:v>
                </c:pt>
                <c:pt idx="32">
                  <c:v>-7.6065153173839439E-2</c:v>
                </c:pt>
                <c:pt idx="33">
                  <c:v>-7.3336800247228107E-2</c:v>
                </c:pt>
                <c:pt idx="34">
                  <c:v>-7.1123291082367368E-2</c:v>
                </c:pt>
                <c:pt idx="35">
                  <c:v>-7.0364690600017488E-2</c:v>
                </c:pt>
                <c:pt idx="36">
                  <c:v>-7.0245214733270056E-2</c:v>
                </c:pt>
                <c:pt idx="37">
                  <c:v>-6.9395140897900442E-2</c:v>
                </c:pt>
                <c:pt idx="38">
                  <c:v>-6.676027555426467E-2</c:v>
                </c:pt>
                <c:pt idx="39">
                  <c:v>-6.557954280616396E-2</c:v>
                </c:pt>
                <c:pt idx="40">
                  <c:v>-6.5399811992468582E-2</c:v>
                </c:pt>
                <c:pt idx="41">
                  <c:v>-6.4354063492359059E-2</c:v>
                </c:pt>
                <c:pt idx="42">
                  <c:v>-6.2807952252087684E-2</c:v>
                </c:pt>
                <c:pt idx="43">
                  <c:v>-6.2291706512534462E-2</c:v>
                </c:pt>
                <c:pt idx="44">
                  <c:v>-5.8043829189700968E-2</c:v>
                </c:pt>
                <c:pt idx="45">
                  <c:v>-5.7861281658271646E-2</c:v>
                </c:pt>
                <c:pt idx="46">
                  <c:v>-5.6303249681487366E-2</c:v>
                </c:pt>
                <c:pt idx="47">
                  <c:v>-5.5119884582174428E-2</c:v>
                </c:pt>
                <c:pt idx="48">
                  <c:v>-5.4258390996824168E-2</c:v>
                </c:pt>
                <c:pt idx="49">
                  <c:v>-5.3389357323915476E-2</c:v>
                </c:pt>
                <c:pt idx="50">
                  <c:v>-5.3343565979550145E-2</c:v>
                </c:pt>
                <c:pt idx="51">
                  <c:v>-5.2976026547964739E-2</c:v>
                </c:pt>
                <c:pt idx="52">
                  <c:v>-5.2759192195244831E-2</c:v>
                </c:pt>
                <c:pt idx="53">
                  <c:v>-5.1753093264959915E-2</c:v>
                </c:pt>
                <c:pt idx="54">
                  <c:v>-5.1456162930548888E-2</c:v>
                </c:pt>
                <c:pt idx="55">
                  <c:v>-5.1206723343136584E-2</c:v>
                </c:pt>
                <c:pt idx="56">
                  <c:v>-5.0845237474018923E-2</c:v>
                </c:pt>
                <c:pt idx="57">
                  <c:v>-5.0414949686909405E-2</c:v>
                </c:pt>
                <c:pt idx="58">
                  <c:v>-5.0047941591207734E-2</c:v>
                </c:pt>
                <c:pt idx="59">
                  <c:v>-4.8930058442970825E-2</c:v>
                </c:pt>
                <c:pt idx="60">
                  <c:v>-4.8755927983085923E-2</c:v>
                </c:pt>
                <c:pt idx="61">
                  <c:v>-4.8056474403189164E-2</c:v>
                </c:pt>
                <c:pt idx="62">
                  <c:v>-4.7439932539857343E-2</c:v>
                </c:pt>
                <c:pt idx="63">
                  <c:v>-4.654802067841679E-2</c:v>
                </c:pt>
                <c:pt idx="64">
                  <c:v>-4.483346712541969E-2</c:v>
                </c:pt>
                <c:pt idx="65">
                  <c:v>-4.4809004573907796E-2</c:v>
                </c:pt>
                <c:pt idx="66">
                  <c:v>-4.4606512065591408E-2</c:v>
                </c:pt>
                <c:pt idx="67">
                  <c:v>-4.4227915038768439E-2</c:v>
                </c:pt>
                <c:pt idx="68">
                  <c:v>-4.3903466193752072E-2</c:v>
                </c:pt>
                <c:pt idx="69">
                  <c:v>-4.3553062645161456E-2</c:v>
                </c:pt>
                <c:pt idx="70">
                  <c:v>-4.3520371986740525E-2</c:v>
                </c:pt>
                <c:pt idx="71">
                  <c:v>-4.3211556993112299E-2</c:v>
                </c:pt>
                <c:pt idx="72">
                  <c:v>-4.2759565244355202E-2</c:v>
                </c:pt>
                <c:pt idx="73">
                  <c:v>-4.1982943656558303E-2</c:v>
                </c:pt>
                <c:pt idx="74">
                  <c:v>-4.1812968550186125E-2</c:v>
                </c:pt>
                <c:pt idx="75">
                  <c:v>-4.048851622457772E-2</c:v>
                </c:pt>
                <c:pt idx="76">
                  <c:v>-3.988368292015898E-2</c:v>
                </c:pt>
                <c:pt idx="77">
                  <c:v>-3.9762529715016703E-2</c:v>
                </c:pt>
                <c:pt idx="78">
                  <c:v>-3.956141748429054E-2</c:v>
                </c:pt>
                <c:pt idx="79">
                  <c:v>-3.9174218526066285E-2</c:v>
                </c:pt>
                <c:pt idx="80">
                  <c:v>-3.8879155272398491E-2</c:v>
                </c:pt>
                <c:pt idx="81">
                  <c:v>-3.8527224288578132E-2</c:v>
                </c:pt>
                <c:pt idx="82">
                  <c:v>-3.8451831412503523E-2</c:v>
                </c:pt>
                <c:pt idx="83">
                  <c:v>-3.8275998390559174E-2</c:v>
                </c:pt>
                <c:pt idx="84">
                  <c:v>-3.8108409032461599E-2</c:v>
                </c:pt>
                <c:pt idx="85">
                  <c:v>-3.7608555347758088E-2</c:v>
                </c:pt>
                <c:pt idx="86">
                  <c:v>-3.5946220376535387E-2</c:v>
                </c:pt>
                <c:pt idx="87">
                  <c:v>-3.5155278060663209E-2</c:v>
                </c:pt>
                <c:pt idx="88">
                  <c:v>-3.5090282239986337E-2</c:v>
                </c:pt>
                <c:pt idx="89">
                  <c:v>-3.4502493658867484E-2</c:v>
                </c:pt>
                <c:pt idx="90">
                  <c:v>-3.3882764197835202E-2</c:v>
                </c:pt>
                <c:pt idx="91">
                  <c:v>-3.2998701290126609E-2</c:v>
                </c:pt>
                <c:pt idx="92">
                  <c:v>-3.2848091232418386E-2</c:v>
                </c:pt>
                <c:pt idx="93">
                  <c:v>-3.2546447392246325E-2</c:v>
                </c:pt>
                <c:pt idx="94">
                  <c:v>-3.2284994404334189E-2</c:v>
                </c:pt>
                <c:pt idx="95">
                  <c:v>-3.1555847167780593E-2</c:v>
                </c:pt>
                <c:pt idx="96">
                  <c:v>-3.1191125428288724E-2</c:v>
                </c:pt>
                <c:pt idx="97">
                  <c:v>-3.0441162426291357E-2</c:v>
                </c:pt>
                <c:pt idx="98">
                  <c:v>-3.0185614085891044E-2</c:v>
                </c:pt>
                <c:pt idx="99">
                  <c:v>-2.9531157822855203E-2</c:v>
                </c:pt>
                <c:pt idx="100">
                  <c:v>-2.9016456585353123E-2</c:v>
                </c:pt>
                <c:pt idx="101">
                  <c:v>-2.9016456585353123E-2</c:v>
                </c:pt>
                <c:pt idx="102">
                  <c:v>-2.854269038272006E-2</c:v>
                </c:pt>
                <c:pt idx="103">
                  <c:v>-2.7512972720455386E-2</c:v>
                </c:pt>
                <c:pt idx="104">
                  <c:v>-2.6967829593129711E-2</c:v>
                </c:pt>
                <c:pt idx="105">
                  <c:v>-2.6755711264314641E-2</c:v>
                </c:pt>
                <c:pt idx="106">
                  <c:v>-2.6283189456895895E-2</c:v>
                </c:pt>
                <c:pt idx="107">
                  <c:v>-2.5854631797580296E-2</c:v>
                </c:pt>
                <c:pt idx="108">
                  <c:v>-2.5441082957834871E-2</c:v>
                </c:pt>
                <c:pt idx="109">
                  <c:v>-2.4904931138810427E-2</c:v>
                </c:pt>
                <c:pt idx="110">
                  <c:v>-2.4499700511664724E-2</c:v>
                </c:pt>
                <c:pt idx="111">
                  <c:v>-2.3917195793868862E-2</c:v>
                </c:pt>
                <c:pt idx="112">
                  <c:v>-2.1893985422415607E-2</c:v>
                </c:pt>
                <c:pt idx="113">
                  <c:v>-2.1680320608177484E-2</c:v>
                </c:pt>
                <c:pt idx="114">
                  <c:v>-2.0307212164358601E-2</c:v>
                </c:pt>
                <c:pt idx="115">
                  <c:v>-1.9760142120891278E-2</c:v>
                </c:pt>
                <c:pt idx="116">
                  <c:v>-1.9426725001734924E-2</c:v>
                </c:pt>
                <c:pt idx="117">
                  <c:v>-1.7973652387902272E-2</c:v>
                </c:pt>
                <c:pt idx="118">
                  <c:v>-1.6265583825216701E-2</c:v>
                </c:pt>
                <c:pt idx="119">
                  <c:v>-1.5859475226593811E-2</c:v>
                </c:pt>
                <c:pt idx="120">
                  <c:v>-1.5508573325740072E-2</c:v>
                </c:pt>
                <c:pt idx="121">
                  <c:v>-1.5225144067454011E-2</c:v>
                </c:pt>
                <c:pt idx="122">
                  <c:v>-1.5115588445419048E-2</c:v>
                </c:pt>
                <c:pt idx="123">
                  <c:v>-1.5008424235688378E-2</c:v>
                </c:pt>
                <c:pt idx="124">
                  <c:v>-1.4960027646633622E-2</c:v>
                </c:pt>
                <c:pt idx="125">
                  <c:v>-1.4688277021885798E-2</c:v>
                </c:pt>
                <c:pt idx="126">
                  <c:v>-1.4559449573313898E-2</c:v>
                </c:pt>
                <c:pt idx="127">
                  <c:v>-1.4428897805991325E-2</c:v>
                </c:pt>
                <c:pt idx="128">
                  <c:v>-1.4061892559750433E-2</c:v>
                </c:pt>
                <c:pt idx="129">
                  <c:v>-1.3264362871629576E-2</c:v>
                </c:pt>
                <c:pt idx="130">
                  <c:v>-1.2887445275555298E-2</c:v>
                </c:pt>
                <c:pt idx="131">
                  <c:v>-1.2335301635492346E-2</c:v>
                </c:pt>
                <c:pt idx="132">
                  <c:v>-1.2322681496488741E-2</c:v>
                </c:pt>
                <c:pt idx="133">
                  <c:v>-1.1411810947916323E-2</c:v>
                </c:pt>
                <c:pt idx="134">
                  <c:v>-1.1352576807080017E-2</c:v>
                </c:pt>
                <c:pt idx="135">
                  <c:v>-1.1276579491174887E-2</c:v>
                </c:pt>
                <c:pt idx="136">
                  <c:v>-1.116107779001263E-2</c:v>
                </c:pt>
                <c:pt idx="137">
                  <c:v>-1.0388021131436553E-2</c:v>
                </c:pt>
                <c:pt idx="138">
                  <c:v>-1.0015181600848133E-2</c:v>
                </c:pt>
                <c:pt idx="139">
                  <c:v>-9.7180231527043137E-3</c:v>
                </c:pt>
                <c:pt idx="140">
                  <c:v>-9.1963788806318503E-3</c:v>
                </c:pt>
                <c:pt idx="141">
                  <c:v>-9.087262222150061E-3</c:v>
                </c:pt>
                <c:pt idx="142">
                  <c:v>-8.0327789648581005E-3</c:v>
                </c:pt>
                <c:pt idx="143">
                  <c:v>-7.9057583820595356E-3</c:v>
                </c:pt>
                <c:pt idx="144">
                  <c:v>-7.6278160047736909E-3</c:v>
                </c:pt>
                <c:pt idx="145">
                  <c:v>-7.1943316692959502E-3</c:v>
                </c:pt>
                <c:pt idx="146">
                  <c:v>-6.7370225947619433E-3</c:v>
                </c:pt>
                <c:pt idx="147">
                  <c:v>-6.7343897711702461E-3</c:v>
                </c:pt>
                <c:pt idx="148">
                  <c:v>-6.0793090456295884E-3</c:v>
                </c:pt>
                <c:pt idx="149">
                  <c:v>-6.0269640946660763E-3</c:v>
                </c:pt>
                <c:pt idx="150">
                  <c:v>-5.92387713566489E-3</c:v>
                </c:pt>
                <c:pt idx="151">
                  <c:v>-5.5403793689954295E-3</c:v>
                </c:pt>
                <c:pt idx="152">
                  <c:v>-5.3097601045468679E-3</c:v>
                </c:pt>
                <c:pt idx="153">
                  <c:v>-5.162795065136172E-3</c:v>
                </c:pt>
                <c:pt idx="154">
                  <c:v>-4.5352642589839842E-3</c:v>
                </c:pt>
                <c:pt idx="155">
                  <c:v>-4.4783928623587377E-3</c:v>
                </c:pt>
                <c:pt idx="156">
                  <c:v>-4.4400692926375163E-3</c:v>
                </c:pt>
                <c:pt idx="157">
                  <c:v>-4.4151188538948949E-3</c:v>
                </c:pt>
                <c:pt idx="158">
                  <c:v>-4.2824318747352041E-3</c:v>
                </c:pt>
                <c:pt idx="159">
                  <c:v>-3.8329566870624054E-3</c:v>
                </c:pt>
                <c:pt idx="160">
                  <c:v>-3.7720097612518044E-3</c:v>
                </c:pt>
                <c:pt idx="161">
                  <c:v>-3.7274378307764477E-3</c:v>
                </c:pt>
                <c:pt idx="162">
                  <c:v>-3.3598530852554376E-3</c:v>
                </c:pt>
                <c:pt idx="163">
                  <c:v>-3.2044357942683233E-3</c:v>
                </c:pt>
                <c:pt idx="164">
                  <c:v>-3.1008125191863689E-3</c:v>
                </c:pt>
                <c:pt idx="165">
                  <c:v>-2.8648816941114763E-3</c:v>
                </c:pt>
                <c:pt idx="166">
                  <c:v>-2.7656897072275699E-3</c:v>
                </c:pt>
                <c:pt idx="167">
                  <c:v>-1.9069025115171501E-3</c:v>
                </c:pt>
                <c:pt idx="168">
                  <c:v>-1.8283469053276269E-3</c:v>
                </c:pt>
                <c:pt idx="169">
                  <c:v>-1.4603908986841052E-3</c:v>
                </c:pt>
                <c:pt idx="170">
                  <c:v>-1.0616448659960254E-3</c:v>
                </c:pt>
                <c:pt idx="171">
                  <c:v>-6.4412271741365323E-4</c:v>
                </c:pt>
                <c:pt idx="172">
                  <c:v>0</c:v>
                </c:pt>
                <c:pt idx="173">
                  <c:v>0</c:v>
                </c:pt>
                <c:pt idx="174">
                  <c:v>0</c:v>
                </c:pt>
                <c:pt idx="175">
                  <c:v>0</c:v>
                </c:pt>
                <c:pt idx="176">
                  <c:v>0</c:v>
                </c:pt>
                <c:pt idx="177">
                  <c:v>0</c:v>
                </c:pt>
                <c:pt idx="178">
                  <c:v>0</c:v>
                </c:pt>
                <c:pt idx="179">
                  <c:v>0</c:v>
                </c:pt>
                <c:pt idx="180">
                  <c:v>0</c:v>
                </c:pt>
                <c:pt idx="181">
                  <c:v>0</c:v>
                </c:pt>
                <c:pt idx="182">
                  <c:v>6.607205454305376E-4</c:v>
                </c:pt>
                <c:pt idx="183">
                  <c:v>7.4321864749982147E-4</c:v>
                </c:pt>
                <c:pt idx="184">
                  <c:v>8.7757872949367766E-4</c:v>
                </c:pt>
                <c:pt idx="185">
                  <c:v>1.1042555133498055E-3</c:v>
                </c:pt>
                <c:pt idx="186">
                  <c:v>1.4814011321311327E-3</c:v>
                </c:pt>
                <c:pt idx="187">
                  <c:v>1.6406946055596006E-3</c:v>
                </c:pt>
                <c:pt idx="188">
                  <c:v>1.7905174643759736E-3</c:v>
                </c:pt>
                <c:pt idx="189">
                  <c:v>1.8604731584677126E-3</c:v>
                </c:pt>
                <c:pt idx="190">
                  <c:v>2.2650201713123597E-3</c:v>
                </c:pt>
                <c:pt idx="191">
                  <c:v>2.4906793143211203E-3</c:v>
                </c:pt>
                <c:pt idx="192">
                  <c:v>3.233149193181184E-3</c:v>
                </c:pt>
                <c:pt idx="193">
                  <c:v>3.3025294932971239E-3</c:v>
                </c:pt>
                <c:pt idx="194">
                  <c:v>3.5031350571890219E-3</c:v>
                </c:pt>
                <c:pt idx="195">
                  <c:v>3.6532251178253983E-3</c:v>
                </c:pt>
                <c:pt idx="196">
                  <c:v>3.9262631786998181E-3</c:v>
                </c:pt>
                <c:pt idx="197">
                  <c:v>4.7332376774218421E-3</c:v>
                </c:pt>
                <c:pt idx="198">
                  <c:v>5.1267397174492579E-3</c:v>
                </c:pt>
                <c:pt idx="199">
                  <c:v>5.1770496063543447E-3</c:v>
                </c:pt>
                <c:pt idx="200">
                  <c:v>5.3265930789019311E-3</c:v>
                </c:pt>
                <c:pt idx="201">
                  <c:v>5.3335224709549767E-3</c:v>
                </c:pt>
                <c:pt idx="202">
                  <c:v>5.8999609654406537E-3</c:v>
                </c:pt>
                <c:pt idx="203">
                  <c:v>6.3037790266036176E-3</c:v>
                </c:pt>
                <c:pt idx="204">
                  <c:v>6.4037423428486839E-3</c:v>
                </c:pt>
                <c:pt idx="205">
                  <c:v>6.4070782265093218E-3</c:v>
                </c:pt>
                <c:pt idx="206">
                  <c:v>6.9741791723505475E-3</c:v>
                </c:pt>
                <c:pt idx="207">
                  <c:v>7.1747963669337445E-3</c:v>
                </c:pt>
                <c:pt idx="208">
                  <c:v>7.4582924547053064E-3</c:v>
                </c:pt>
                <c:pt idx="209">
                  <c:v>7.7393325637853394E-3</c:v>
                </c:pt>
                <c:pt idx="210">
                  <c:v>7.7873504714027764E-3</c:v>
                </c:pt>
                <c:pt idx="211">
                  <c:v>7.8029322015373825E-3</c:v>
                </c:pt>
                <c:pt idx="212">
                  <c:v>7.8849730080401415E-3</c:v>
                </c:pt>
                <c:pt idx="213">
                  <c:v>8.658816567056471E-3</c:v>
                </c:pt>
                <c:pt idx="214">
                  <c:v>9.1333680116969518E-3</c:v>
                </c:pt>
                <c:pt idx="215">
                  <c:v>9.3231014923917943E-3</c:v>
                </c:pt>
                <c:pt idx="216">
                  <c:v>9.4797326990454511E-3</c:v>
                </c:pt>
                <c:pt idx="217">
                  <c:v>9.8984273198894357E-3</c:v>
                </c:pt>
                <c:pt idx="218">
                  <c:v>1.0239996900949899E-2</c:v>
                </c:pt>
                <c:pt idx="219">
                  <c:v>1.0560088973182502E-2</c:v>
                </c:pt>
                <c:pt idx="220">
                  <c:v>1.061055449463022E-2</c:v>
                </c:pt>
                <c:pt idx="221">
                  <c:v>1.0615773874736778E-2</c:v>
                </c:pt>
                <c:pt idx="222">
                  <c:v>1.101083355619692E-2</c:v>
                </c:pt>
                <c:pt idx="223">
                  <c:v>1.1201153693473076E-2</c:v>
                </c:pt>
                <c:pt idx="224">
                  <c:v>1.1600945765782411E-2</c:v>
                </c:pt>
                <c:pt idx="225">
                  <c:v>1.1866061552689766E-2</c:v>
                </c:pt>
                <c:pt idx="226">
                  <c:v>1.2272234429039353E-2</c:v>
                </c:pt>
                <c:pt idx="227">
                  <c:v>1.2784766701244399E-2</c:v>
                </c:pt>
                <c:pt idx="228">
                  <c:v>1.3261265637386721E-2</c:v>
                </c:pt>
                <c:pt idx="229">
                  <c:v>1.3473962733751899E-2</c:v>
                </c:pt>
                <c:pt idx="230">
                  <c:v>1.3537420546819501E-2</c:v>
                </c:pt>
                <c:pt idx="231">
                  <c:v>1.354710410862725E-2</c:v>
                </c:pt>
                <c:pt idx="232">
                  <c:v>1.3608570320990721E-2</c:v>
                </c:pt>
                <c:pt idx="233">
                  <c:v>1.4109643505541003E-2</c:v>
                </c:pt>
                <c:pt idx="234">
                  <c:v>1.4114146214300627E-2</c:v>
                </c:pt>
                <c:pt idx="235">
                  <c:v>1.4510427823900329E-2</c:v>
                </c:pt>
                <c:pt idx="236">
                  <c:v>1.46907581040987E-2</c:v>
                </c:pt>
                <c:pt idx="237">
                  <c:v>1.4848197081790415E-2</c:v>
                </c:pt>
                <c:pt idx="238">
                  <c:v>1.5271592434465298E-2</c:v>
                </c:pt>
                <c:pt idx="239">
                  <c:v>1.5834841194576788E-2</c:v>
                </c:pt>
                <c:pt idx="240">
                  <c:v>1.6090955212830327E-2</c:v>
                </c:pt>
                <c:pt idx="241">
                  <c:v>1.6134238250785637E-2</c:v>
                </c:pt>
                <c:pt idx="242">
                  <c:v>1.653452756940732E-2</c:v>
                </c:pt>
                <c:pt idx="243">
                  <c:v>1.6995773159470762E-2</c:v>
                </c:pt>
                <c:pt idx="244">
                  <c:v>1.7270938272100356E-2</c:v>
                </c:pt>
                <c:pt idx="245">
                  <c:v>1.7745956126036466E-2</c:v>
                </c:pt>
                <c:pt idx="246">
                  <c:v>1.8255078860296647E-2</c:v>
                </c:pt>
                <c:pt idx="247">
                  <c:v>1.8654971956218791E-2</c:v>
                </c:pt>
                <c:pt idx="248">
                  <c:v>1.869968259813537E-2</c:v>
                </c:pt>
                <c:pt idx="249">
                  <c:v>1.8767091839354322E-2</c:v>
                </c:pt>
                <c:pt idx="250">
                  <c:v>1.9027291478750818E-2</c:v>
                </c:pt>
                <c:pt idx="251">
                  <c:v>1.9449456657080866E-2</c:v>
                </c:pt>
                <c:pt idx="252">
                  <c:v>1.97012408401398E-2</c:v>
                </c:pt>
                <c:pt idx="253">
                  <c:v>2.0212232691348531E-2</c:v>
                </c:pt>
                <c:pt idx="254">
                  <c:v>2.0305203233407232E-2</c:v>
                </c:pt>
                <c:pt idx="255">
                  <c:v>2.0978610398523667E-2</c:v>
                </c:pt>
                <c:pt idx="256">
                  <c:v>2.3562349078949829E-2</c:v>
                </c:pt>
                <c:pt idx="257">
                  <c:v>2.3588277869677876E-2</c:v>
                </c:pt>
                <c:pt idx="258">
                  <c:v>2.4113689084445111E-2</c:v>
                </c:pt>
                <c:pt idx="259">
                  <c:v>2.5040216331467802E-2</c:v>
                </c:pt>
                <c:pt idx="260">
                  <c:v>2.5072614028851303E-2</c:v>
                </c:pt>
                <c:pt idx="261">
                  <c:v>2.5162506526289929E-2</c:v>
                </c:pt>
                <c:pt idx="262">
                  <c:v>2.5428624840695413E-2</c:v>
                </c:pt>
                <c:pt idx="263">
                  <c:v>2.5852592880156733E-2</c:v>
                </c:pt>
                <c:pt idx="264">
                  <c:v>2.6044581711551107E-2</c:v>
                </c:pt>
                <c:pt idx="265">
                  <c:v>2.6191508004103747E-2</c:v>
                </c:pt>
                <c:pt idx="266">
                  <c:v>2.6196138710499417E-2</c:v>
                </c:pt>
                <c:pt idx="267">
                  <c:v>2.6690096080340897E-2</c:v>
                </c:pt>
                <c:pt idx="268">
                  <c:v>2.6895372526882788E-2</c:v>
                </c:pt>
                <c:pt idx="269">
                  <c:v>2.7180442157737739E-2</c:v>
                </c:pt>
                <c:pt idx="270">
                  <c:v>2.8251606441531241E-2</c:v>
                </c:pt>
                <c:pt idx="271">
                  <c:v>2.8269148671739019E-2</c:v>
                </c:pt>
                <c:pt idx="272">
                  <c:v>2.8284340161250032E-2</c:v>
                </c:pt>
                <c:pt idx="273">
                  <c:v>2.839206395360705E-2</c:v>
                </c:pt>
                <c:pt idx="274">
                  <c:v>2.8737344722080227E-2</c:v>
                </c:pt>
                <c:pt idx="275">
                  <c:v>2.9029861045857253E-2</c:v>
                </c:pt>
                <c:pt idx="276">
                  <c:v>2.9136466948363582E-2</c:v>
                </c:pt>
                <c:pt idx="277">
                  <c:v>2.9310936996617354E-2</c:v>
                </c:pt>
                <c:pt idx="278">
                  <c:v>3.0033318750966043E-2</c:v>
                </c:pt>
                <c:pt idx="279">
                  <c:v>3.0368586455318036E-2</c:v>
                </c:pt>
                <c:pt idx="280">
                  <c:v>3.1274638317880354E-2</c:v>
                </c:pt>
                <c:pt idx="281">
                  <c:v>3.1287338399951459E-2</c:v>
                </c:pt>
                <c:pt idx="282">
                  <c:v>3.1325383647964333E-2</c:v>
                </c:pt>
                <c:pt idx="283">
                  <c:v>3.1757646700333098E-2</c:v>
                </c:pt>
                <c:pt idx="284">
                  <c:v>3.1785488774073611E-2</c:v>
                </c:pt>
                <c:pt idx="285">
                  <c:v>3.2463573736895013E-2</c:v>
                </c:pt>
                <c:pt idx="286">
                  <c:v>3.2871617385763496E-2</c:v>
                </c:pt>
                <c:pt idx="287">
                  <c:v>3.3394930230809194E-2</c:v>
                </c:pt>
                <c:pt idx="288">
                  <c:v>3.3946307914341167E-2</c:v>
                </c:pt>
                <c:pt idx="289">
                  <c:v>3.4066939609865177E-2</c:v>
                </c:pt>
                <c:pt idx="290">
                  <c:v>3.4533277385997652E-2</c:v>
                </c:pt>
                <c:pt idx="291">
                  <c:v>3.457313227492409E-2</c:v>
                </c:pt>
                <c:pt idx="292">
                  <c:v>3.5232782264573492E-2</c:v>
                </c:pt>
                <c:pt idx="293">
                  <c:v>3.5588238202128419E-2</c:v>
                </c:pt>
                <c:pt idx="294">
                  <c:v>3.5699336966893425E-2</c:v>
                </c:pt>
                <c:pt idx="295">
                  <c:v>3.5952032777121223E-2</c:v>
                </c:pt>
                <c:pt idx="296">
                  <c:v>3.637412419086794E-2</c:v>
                </c:pt>
                <c:pt idx="297">
                  <c:v>3.6530317479970043E-2</c:v>
                </c:pt>
                <c:pt idx="298">
                  <c:v>3.6628422035166697E-2</c:v>
                </c:pt>
                <c:pt idx="299">
                  <c:v>3.6650054740487104E-2</c:v>
                </c:pt>
                <c:pt idx="300">
                  <c:v>3.6840985099537926E-2</c:v>
                </c:pt>
                <c:pt idx="301">
                  <c:v>3.7379199476148761E-2</c:v>
                </c:pt>
                <c:pt idx="302">
                  <c:v>3.7813481624882517E-2</c:v>
                </c:pt>
                <c:pt idx="303">
                  <c:v>3.8196462247893193E-2</c:v>
                </c:pt>
                <c:pt idx="304">
                  <c:v>3.8266785447713225E-2</c:v>
                </c:pt>
                <c:pt idx="305">
                  <c:v>3.8487852685284096E-2</c:v>
                </c:pt>
                <c:pt idx="306">
                  <c:v>3.9509113979262267E-2</c:v>
                </c:pt>
                <c:pt idx="307">
                  <c:v>4.0567433666564234E-2</c:v>
                </c:pt>
                <c:pt idx="308">
                  <c:v>4.1631162741841976E-2</c:v>
                </c:pt>
                <c:pt idx="309">
                  <c:v>4.1956186832703413E-2</c:v>
                </c:pt>
                <c:pt idx="310">
                  <c:v>4.1991755477504222E-2</c:v>
                </c:pt>
                <c:pt idx="311">
                  <c:v>4.2133378553214307E-2</c:v>
                </c:pt>
                <c:pt idx="312">
                  <c:v>4.3247395730444005E-2</c:v>
                </c:pt>
                <c:pt idx="313">
                  <c:v>4.3898814964921984E-2</c:v>
                </c:pt>
                <c:pt idx="314">
                  <c:v>4.4071184535971808E-2</c:v>
                </c:pt>
                <c:pt idx="315">
                  <c:v>4.4502338694522914E-2</c:v>
                </c:pt>
                <c:pt idx="316">
                  <c:v>4.455227307203824E-2</c:v>
                </c:pt>
                <c:pt idx="317">
                  <c:v>4.4944012299273917E-2</c:v>
                </c:pt>
                <c:pt idx="318">
                  <c:v>4.5390153513958253E-2</c:v>
                </c:pt>
                <c:pt idx="319">
                  <c:v>4.6742404076003385E-2</c:v>
                </c:pt>
                <c:pt idx="320">
                  <c:v>4.6962951092185845E-2</c:v>
                </c:pt>
                <c:pt idx="321">
                  <c:v>4.7031367038086191E-2</c:v>
                </c:pt>
                <c:pt idx="322">
                  <c:v>4.7313550615556199E-2</c:v>
                </c:pt>
                <c:pt idx="323">
                  <c:v>4.7751551794399161E-2</c:v>
                </c:pt>
                <c:pt idx="324">
                  <c:v>4.7832902123192245E-2</c:v>
                </c:pt>
                <c:pt idx="325">
                  <c:v>4.877516322463249E-2</c:v>
                </c:pt>
                <c:pt idx="326">
                  <c:v>4.8812771431958391E-2</c:v>
                </c:pt>
                <c:pt idx="327">
                  <c:v>4.956281872586743E-2</c:v>
                </c:pt>
                <c:pt idx="328">
                  <c:v>5.0002373683627921E-2</c:v>
                </c:pt>
                <c:pt idx="329">
                  <c:v>5.0071884744102846E-2</c:v>
                </c:pt>
                <c:pt idx="330">
                  <c:v>5.0201881665620229E-2</c:v>
                </c:pt>
                <c:pt idx="331">
                  <c:v>5.0643214997458275E-2</c:v>
                </c:pt>
                <c:pt idx="332">
                  <c:v>5.1178486085657449E-2</c:v>
                </c:pt>
                <c:pt idx="333">
                  <c:v>5.2018603535944896E-2</c:v>
                </c:pt>
                <c:pt idx="334">
                  <c:v>5.2440151889380004E-2</c:v>
                </c:pt>
                <c:pt idx="335">
                  <c:v>5.3980397985054163E-2</c:v>
                </c:pt>
                <c:pt idx="336">
                  <c:v>5.4122054941297737E-2</c:v>
                </c:pt>
                <c:pt idx="337">
                  <c:v>5.4310671193477322E-2</c:v>
                </c:pt>
                <c:pt idx="338">
                  <c:v>5.5048207453364251E-2</c:v>
                </c:pt>
                <c:pt idx="339">
                  <c:v>5.5355472565485897E-2</c:v>
                </c:pt>
                <c:pt idx="340">
                  <c:v>5.7174671210549421E-2</c:v>
                </c:pt>
                <c:pt idx="341">
                  <c:v>5.7371263440564091E-2</c:v>
                </c:pt>
                <c:pt idx="342">
                  <c:v>5.7491986627696612E-2</c:v>
                </c:pt>
                <c:pt idx="343">
                  <c:v>5.8494335935220576E-2</c:v>
                </c:pt>
                <c:pt idx="344">
                  <c:v>5.8572596107016928E-2</c:v>
                </c:pt>
                <c:pt idx="345">
                  <c:v>5.9029890127794582E-2</c:v>
                </c:pt>
                <c:pt idx="346">
                  <c:v>6.0523849287303921E-2</c:v>
                </c:pt>
                <c:pt idx="347">
                  <c:v>6.1999140838413069E-2</c:v>
                </c:pt>
                <c:pt idx="348">
                  <c:v>6.3197220895953032E-2</c:v>
                </c:pt>
                <c:pt idx="349">
                  <c:v>6.3343475417728001E-2</c:v>
                </c:pt>
                <c:pt idx="350">
                  <c:v>6.4673880969737807E-2</c:v>
                </c:pt>
                <c:pt idx="351">
                  <c:v>6.5518482583428739E-2</c:v>
                </c:pt>
                <c:pt idx="352">
                  <c:v>6.5965797363771062E-2</c:v>
                </c:pt>
                <c:pt idx="353">
                  <c:v>6.6739218333153438E-2</c:v>
                </c:pt>
                <c:pt idx="354">
                  <c:v>6.7789972372440888E-2</c:v>
                </c:pt>
                <c:pt idx="355">
                  <c:v>6.9278185004185922E-2</c:v>
                </c:pt>
                <c:pt idx="356">
                  <c:v>7.1669099849523521E-2</c:v>
                </c:pt>
                <c:pt idx="357">
                  <c:v>7.1686345276796182E-2</c:v>
                </c:pt>
                <c:pt idx="358">
                  <c:v>7.1873373728261747E-2</c:v>
                </c:pt>
                <c:pt idx="359">
                  <c:v>7.4176422385149543E-2</c:v>
                </c:pt>
                <c:pt idx="360">
                  <c:v>7.4569931823541991E-2</c:v>
                </c:pt>
                <c:pt idx="361">
                  <c:v>7.5070780214852695E-2</c:v>
                </c:pt>
                <c:pt idx="362">
                  <c:v>7.6093068079530868E-2</c:v>
                </c:pt>
                <c:pt idx="363">
                  <c:v>7.7912335889252615E-2</c:v>
                </c:pt>
                <c:pt idx="364">
                  <c:v>7.9005921775227028E-2</c:v>
                </c:pt>
                <c:pt idx="365">
                  <c:v>8.1223933535515158E-2</c:v>
                </c:pt>
                <c:pt idx="366">
                  <c:v>8.202927708260277E-2</c:v>
                </c:pt>
                <c:pt idx="367">
                  <c:v>8.4493997251743114E-2</c:v>
                </c:pt>
                <c:pt idx="368">
                  <c:v>8.458961475286686E-2</c:v>
                </c:pt>
                <c:pt idx="369">
                  <c:v>8.5530564873398163E-2</c:v>
                </c:pt>
                <c:pt idx="370">
                  <c:v>8.6064293326678198E-2</c:v>
                </c:pt>
                <c:pt idx="371">
                  <c:v>8.8292163871661167E-2</c:v>
                </c:pt>
                <c:pt idx="372">
                  <c:v>8.8426119533808967E-2</c:v>
                </c:pt>
                <c:pt idx="373">
                  <c:v>8.8771532965221445E-2</c:v>
                </c:pt>
                <c:pt idx="374">
                  <c:v>8.9424371833235261E-2</c:v>
                </c:pt>
                <c:pt idx="375">
                  <c:v>9.0196856543740545E-2</c:v>
                </c:pt>
                <c:pt idx="376">
                  <c:v>9.0916905993705832E-2</c:v>
                </c:pt>
                <c:pt idx="377">
                  <c:v>9.1389267337231628E-2</c:v>
                </c:pt>
                <c:pt idx="378">
                  <c:v>9.1401495791799459E-2</c:v>
                </c:pt>
                <c:pt idx="379">
                  <c:v>9.2552519055238314E-2</c:v>
                </c:pt>
                <c:pt idx="380">
                  <c:v>9.2884298435520707E-2</c:v>
                </c:pt>
                <c:pt idx="381">
                  <c:v>9.3150976524612128E-2</c:v>
                </c:pt>
                <c:pt idx="382">
                  <c:v>9.3265113929093424E-2</c:v>
                </c:pt>
                <c:pt idx="383">
                  <c:v>9.4969351547421033E-2</c:v>
                </c:pt>
                <c:pt idx="384">
                  <c:v>9.6289389328686026E-2</c:v>
                </c:pt>
                <c:pt idx="385">
                  <c:v>9.8042055818008844E-2</c:v>
                </c:pt>
                <c:pt idx="386">
                  <c:v>9.8655244993131053E-2</c:v>
                </c:pt>
                <c:pt idx="387">
                  <c:v>0.10003488081376677</c:v>
                </c:pt>
                <c:pt idx="388">
                  <c:v>0.10101212987660491</c:v>
                </c:pt>
                <c:pt idx="389">
                  <c:v>0.10121665678542335</c:v>
                </c:pt>
                <c:pt idx="390">
                  <c:v>0.10126699466669598</c:v>
                </c:pt>
                <c:pt idx="391">
                  <c:v>0.1034202222236984</c:v>
                </c:pt>
                <c:pt idx="392">
                  <c:v>0.10466278719025746</c:v>
                </c:pt>
                <c:pt idx="393">
                  <c:v>0.11076089690114488</c:v>
                </c:pt>
                <c:pt idx="394">
                  <c:v>0.11155046397720914</c:v>
                </c:pt>
                <c:pt idx="395">
                  <c:v>0.11401445269167465</c:v>
                </c:pt>
                <c:pt idx="396">
                  <c:v>0.11707443931324368</c:v>
                </c:pt>
                <c:pt idx="397">
                  <c:v>0.11737574060545786</c:v>
                </c:pt>
                <c:pt idx="398">
                  <c:v>0.11920428238083947</c:v>
                </c:pt>
                <c:pt idx="399">
                  <c:v>0.12037543401021811</c:v>
                </c:pt>
                <c:pt idx="400">
                  <c:v>0.12223069334641345</c:v>
                </c:pt>
                <c:pt idx="401">
                  <c:v>0.1295328754708116</c:v>
                </c:pt>
                <c:pt idx="402">
                  <c:v>0.13336810342735195</c:v>
                </c:pt>
                <c:pt idx="403">
                  <c:v>0.13425528070419568</c:v>
                </c:pt>
                <c:pt idx="404">
                  <c:v>0.13621936646749933</c:v>
                </c:pt>
                <c:pt idx="405">
                  <c:v>0.14004242942147482</c:v>
                </c:pt>
                <c:pt idx="406">
                  <c:v>0.14343382008808314</c:v>
                </c:pt>
                <c:pt idx="407">
                  <c:v>0.15016331689560292</c:v>
                </c:pt>
                <c:pt idx="408">
                  <c:v>0.15016331689560292</c:v>
                </c:pt>
                <c:pt idx="409">
                  <c:v>0.1510465453369545</c:v>
                </c:pt>
                <c:pt idx="410">
                  <c:v>0.15739947388507014</c:v>
                </c:pt>
                <c:pt idx="411">
                  <c:v>0.16327227810125589</c:v>
                </c:pt>
                <c:pt idx="412">
                  <c:v>0.16888995496834003</c:v>
                </c:pt>
                <c:pt idx="413">
                  <c:v>0.18321595661992318</c:v>
                </c:pt>
                <c:pt idx="414">
                  <c:v>0.184126123413342</c:v>
                </c:pt>
                <c:pt idx="415">
                  <c:v>0.18920711500272103</c:v>
                </c:pt>
                <c:pt idx="416">
                  <c:v>0.19430019561150758</c:v>
                </c:pt>
                <c:pt idx="417">
                  <c:v>0.20830161390973201</c:v>
                </c:pt>
                <c:pt idx="418">
                  <c:v>0.2132436459293634</c:v>
                </c:pt>
                <c:pt idx="419">
                  <c:v>0.28072913197539973</c:v>
                </c:pt>
                <c:pt idx="420">
                  <c:v>0.2926847851218779</c:v>
                </c:pt>
                <c:pt idx="421">
                  <c:v>0.29762597155661252</c:v>
                </c:pt>
                <c:pt idx="422">
                  <c:v>0.3160740129524926</c:v>
                </c:pt>
                <c:pt idx="423">
                  <c:v>0.33680596630319215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374-4077-BC38-D320A8107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63880112"/>
        <c:axId val="481178496"/>
      </c:scatterChart>
      <c:valAx>
        <c:axId val="3638801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Estabelecimentos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1178496"/>
        <c:crosses val="autoZero"/>
        <c:crossBetween val="midCat"/>
      </c:valAx>
      <c:valAx>
        <c:axId val="4811784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Taxa de crescimento (% a.a.)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63880112"/>
        <c:crosses val="autoZero"/>
        <c:crossBetween val="midCat"/>
        <c:majorUnit val="0.1"/>
      </c:valAx>
    </c:plotArea>
    <c:plotVisOnly val="1"/>
    <c:dispBlanksAs val="gap"/>
    <c:showDLblsOverMax val="0"/>
  </c:chart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Construção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x"/>
            <c:size val="5"/>
            <c:spPr>
              <a:noFill/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'RAIS_cons 2017'!$O$5:$O$50</c:f>
              <c:numCache>
                <c:formatCode>_-* #,##0_-;\-* #,##0_-;_-* "-"??_-;_-@_-</c:formatCode>
                <c:ptCount val="46"/>
                <c:pt idx="0">
                  <c:v>17408</c:v>
                </c:pt>
                <c:pt idx="1">
                  <c:v>14470</c:v>
                </c:pt>
                <c:pt idx="2">
                  <c:v>14673</c:v>
                </c:pt>
                <c:pt idx="3">
                  <c:v>7492</c:v>
                </c:pt>
                <c:pt idx="4">
                  <c:v>6454</c:v>
                </c:pt>
                <c:pt idx="5">
                  <c:v>5542</c:v>
                </c:pt>
                <c:pt idx="6">
                  <c:v>5580</c:v>
                </c:pt>
                <c:pt idx="7">
                  <c:v>5122</c:v>
                </c:pt>
                <c:pt idx="8">
                  <c:v>4607</c:v>
                </c:pt>
                <c:pt idx="9">
                  <c:v>3947</c:v>
                </c:pt>
                <c:pt idx="10">
                  <c:v>3259</c:v>
                </c:pt>
                <c:pt idx="11">
                  <c:v>2681</c:v>
                </c:pt>
                <c:pt idx="12">
                  <c:v>2654</c:v>
                </c:pt>
                <c:pt idx="13">
                  <c:v>2607</c:v>
                </c:pt>
                <c:pt idx="14">
                  <c:v>2534</c:v>
                </c:pt>
                <c:pt idx="15">
                  <c:v>2368</c:v>
                </c:pt>
                <c:pt idx="16">
                  <c:v>1978</c:v>
                </c:pt>
                <c:pt idx="17">
                  <c:v>1541</c:v>
                </c:pt>
                <c:pt idx="18">
                  <c:v>1635</c:v>
                </c:pt>
                <c:pt idx="19">
                  <c:v>1265</c:v>
                </c:pt>
                <c:pt idx="20">
                  <c:v>1308</c:v>
                </c:pt>
                <c:pt idx="21">
                  <c:v>1220</c:v>
                </c:pt>
                <c:pt idx="22">
                  <c:v>1195</c:v>
                </c:pt>
                <c:pt idx="23">
                  <c:v>999</c:v>
                </c:pt>
                <c:pt idx="24">
                  <c:v>904</c:v>
                </c:pt>
                <c:pt idx="25">
                  <c:v>846</c:v>
                </c:pt>
                <c:pt idx="26">
                  <c:v>758</c:v>
                </c:pt>
                <c:pt idx="27">
                  <c:v>777</c:v>
                </c:pt>
                <c:pt idx="28">
                  <c:v>745</c:v>
                </c:pt>
                <c:pt idx="29">
                  <c:v>665</c:v>
                </c:pt>
                <c:pt idx="30">
                  <c:v>606</c:v>
                </c:pt>
                <c:pt idx="31">
                  <c:v>504</c:v>
                </c:pt>
                <c:pt idx="32">
                  <c:v>560</c:v>
                </c:pt>
                <c:pt idx="33">
                  <c:v>478</c:v>
                </c:pt>
                <c:pt idx="34">
                  <c:v>466</c:v>
                </c:pt>
                <c:pt idx="35">
                  <c:v>350</c:v>
                </c:pt>
                <c:pt idx="36">
                  <c:v>299</c:v>
                </c:pt>
                <c:pt idx="37">
                  <c:v>342</c:v>
                </c:pt>
                <c:pt idx="38">
                  <c:v>311</c:v>
                </c:pt>
                <c:pt idx="39">
                  <c:v>260</c:v>
                </c:pt>
                <c:pt idx="40">
                  <c:v>230</c:v>
                </c:pt>
                <c:pt idx="41">
                  <c:v>137</c:v>
                </c:pt>
                <c:pt idx="42">
                  <c:v>111</c:v>
                </c:pt>
                <c:pt idx="43">
                  <c:v>80</c:v>
                </c:pt>
                <c:pt idx="44">
                  <c:v>81</c:v>
                </c:pt>
                <c:pt idx="45">
                  <c:v>16</c:v>
                </c:pt>
              </c:numCache>
            </c:numRef>
          </c:xVal>
          <c:yVal>
            <c:numRef>
              <c:f>'RAIS_cons 2017'!$P$5:$P$50</c:f>
              <c:numCache>
                <c:formatCode>0%</c:formatCode>
                <c:ptCount val="46"/>
                <c:pt idx="0">
                  <c:v>7.2378962829608984E-3</c:v>
                </c:pt>
                <c:pt idx="1">
                  <c:v>-3.6307327861481165E-2</c:v>
                </c:pt>
                <c:pt idx="2">
                  <c:v>2.7775571873316141E-2</c:v>
                </c:pt>
                <c:pt idx="3">
                  <c:v>-6.273814746882489E-3</c:v>
                </c:pt>
                <c:pt idx="4">
                  <c:v>-2.4355716707332276E-2</c:v>
                </c:pt>
                <c:pt idx="5">
                  <c:v>-9.688647409109119E-2</c:v>
                </c:pt>
                <c:pt idx="6">
                  <c:v>-6.2547898711102556E-2</c:v>
                </c:pt>
                <c:pt idx="7">
                  <c:v>9.0643338006087371E-2</c:v>
                </c:pt>
                <c:pt idx="8">
                  <c:v>2.7151043744000347E-4</c:v>
                </c:pt>
                <c:pt idx="9">
                  <c:v>-2.9269131062161668E-2</c:v>
                </c:pt>
                <c:pt idx="10">
                  <c:v>5.3769654945634571E-4</c:v>
                </c:pt>
                <c:pt idx="11">
                  <c:v>2.7318670189532046E-2</c:v>
                </c:pt>
                <c:pt idx="12">
                  <c:v>-1.4965456671067856E-2</c:v>
                </c:pt>
                <c:pt idx="13">
                  <c:v>3.3847976780057021E-3</c:v>
                </c:pt>
                <c:pt idx="14">
                  <c:v>4.1871118032981158E-3</c:v>
                </c:pt>
                <c:pt idx="15">
                  <c:v>-4.8335808000932623E-2</c:v>
                </c:pt>
                <c:pt idx="16">
                  <c:v>2.3712823773759162E-2</c:v>
                </c:pt>
                <c:pt idx="17">
                  <c:v>2.4279900838531265E-2</c:v>
                </c:pt>
                <c:pt idx="18">
                  <c:v>6.2277990398755589E-2</c:v>
                </c:pt>
                <c:pt idx="19">
                  <c:v>-6.7361019781462139E-2</c:v>
                </c:pt>
                <c:pt idx="20">
                  <c:v>3.9554901203658011E-2</c:v>
                </c:pt>
                <c:pt idx="21">
                  <c:v>-1.8385157844382327E-2</c:v>
                </c:pt>
                <c:pt idx="22">
                  <c:v>3.5884481571755167E-3</c:v>
                </c:pt>
                <c:pt idx="23">
                  <c:v>-2.1334222114211987E-2</c:v>
                </c:pt>
                <c:pt idx="24">
                  <c:v>1.7317454608253513E-2</c:v>
                </c:pt>
                <c:pt idx="25">
                  <c:v>2.9883571953558841E-2</c:v>
                </c:pt>
                <c:pt idx="26">
                  <c:v>-7.9547626677726524E-2</c:v>
                </c:pt>
                <c:pt idx="27">
                  <c:v>7.6305634348970086E-2</c:v>
                </c:pt>
                <c:pt idx="28">
                  <c:v>0.10986126679793662</c:v>
                </c:pt>
                <c:pt idx="29">
                  <c:v>-5.4755495825051237E-2</c:v>
                </c:pt>
                <c:pt idx="30">
                  <c:v>-5.6936026495870706E-3</c:v>
                </c:pt>
                <c:pt idx="31">
                  <c:v>1.0696708667094823E-2</c:v>
                </c:pt>
                <c:pt idx="32">
                  <c:v>3.2369765121364136E-2</c:v>
                </c:pt>
                <c:pt idx="33">
                  <c:v>2.5026279832053522E-2</c:v>
                </c:pt>
                <c:pt idx="34">
                  <c:v>4.6186421115614884E-2</c:v>
                </c:pt>
                <c:pt idx="35">
                  <c:v>2.1544110497886404E-3</c:v>
                </c:pt>
                <c:pt idx="36">
                  <c:v>-5.4416475684168408E-2</c:v>
                </c:pt>
                <c:pt idx="37">
                  <c:v>6.3845868150795626E-2</c:v>
                </c:pt>
                <c:pt idx="38">
                  <c:v>3.8872575843795998E-2</c:v>
                </c:pt>
                <c:pt idx="39">
                  <c:v>-6.9618709648950894E-2</c:v>
                </c:pt>
                <c:pt idx="40">
                  <c:v>1.3486190775105822E-2</c:v>
                </c:pt>
                <c:pt idx="41">
                  <c:v>-2.0772560282450003E-2</c:v>
                </c:pt>
                <c:pt idx="42">
                  <c:v>1.1589419717165761E-2</c:v>
                </c:pt>
                <c:pt idx="43">
                  <c:v>-3.4337114599347518E-2</c:v>
                </c:pt>
                <c:pt idx="44">
                  <c:v>0.111865583394954</c:v>
                </c:pt>
                <c:pt idx="45">
                  <c:v>3.3946307914341167E-2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871-47B7-A995-75489987F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509120"/>
        <c:axId val="531884448"/>
      </c:scatterChart>
      <c:valAx>
        <c:axId val="483509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Estabelecimentos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31884448"/>
        <c:crosses val="autoZero"/>
        <c:crossBetween val="midCat"/>
      </c:valAx>
      <c:valAx>
        <c:axId val="531884448"/>
        <c:scaling>
          <c:orientation val="minMax"/>
          <c:max val="0.4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Tx de crescimento (% a.a.)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509120"/>
        <c:crosses val="autoZero"/>
        <c:crossBetween val="midCat"/>
        <c:majorUnit val="0.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114895013123358"/>
          <c:y val="8.8379629629629641E-2"/>
          <c:w val="0.65747681539807523"/>
          <c:h val="0.562855059784193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'World Bank jan-19'!$T$12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48E-4F88-B2CD-86E69230581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'World Bank jan-19'!$P$13:$P$20</c:f>
              <c:strCache>
                <c:ptCount val="8"/>
                <c:pt idx="0">
                  <c:v>Sul da Ásia</c:v>
                </c:pt>
                <c:pt idx="1">
                  <c:v>Leste asiático</c:v>
                </c:pt>
                <c:pt idx="2">
                  <c:v>África Sub-Sariana</c:v>
                </c:pt>
                <c:pt idx="3">
                  <c:v>Média Mundial</c:v>
                </c:pt>
                <c:pt idx="4">
                  <c:v>Europa e Ásia Central</c:v>
                </c:pt>
                <c:pt idx="5">
                  <c:v>Econom avançadas</c:v>
                </c:pt>
                <c:pt idx="6">
                  <c:v>Norte da África</c:v>
                </c:pt>
                <c:pt idx="7">
                  <c:v>América Latina</c:v>
                </c:pt>
              </c:strCache>
            </c:strRef>
          </c:cat>
          <c:val>
            <c:numRef>
              <c:f>'World Bank jan-19'!$T$13:$T$20</c:f>
              <c:numCache>
                <c:formatCode>0.0%</c:formatCode>
                <c:ptCount val="8"/>
                <c:pt idx="0">
                  <c:v>7.0999999999999994E-2</c:v>
                </c:pt>
                <c:pt idx="1">
                  <c:v>0.06</c:v>
                </c:pt>
                <c:pt idx="2">
                  <c:v>3.4000000000000002E-2</c:v>
                </c:pt>
                <c:pt idx="3">
                  <c:v>2.8999999999999998E-2</c:v>
                </c:pt>
                <c:pt idx="4">
                  <c:v>2.3E-2</c:v>
                </c:pt>
                <c:pt idx="5">
                  <c:v>0.02</c:v>
                </c:pt>
                <c:pt idx="6">
                  <c:v>1.9E-2</c:v>
                </c:pt>
                <c:pt idx="7">
                  <c:v>1.7000000000000001E-2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8E-4F88-B2CD-86E692305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2088495"/>
        <c:axId val="1626874639"/>
      </c:barChart>
      <c:catAx>
        <c:axId val="1602088495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26874639"/>
        <c:crosses val="autoZero"/>
        <c:auto val="1"/>
        <c:lblAlgn val="ctr"/>
        <c:lblOffset val="100"/>
        <c:noMultiLvlLbl val="0"/>
      </c:catAx>
      <c:valAx>
        <c:axId val="1626874639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Taxa de crescimento (em % a.a.)</a:t>
                </a:r>
              </a:p>
            </c:rich>
          </c:tx>
          <c:layout>
            <c:manualLayout>
              <c:xMode val="edge"/>
              <c:yMode val="edge"/>
              <c:x val="0.93440091863517061"/>
              <c:y val="0.130046296296296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602088495"/>
        <c:crosses val="autoZero"/>
        <c:crossBetween val="between"/>
        <c:majorUnit val="2.0000000000000004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2187278813259411E-2"/>
          <c:y val="3.6103150233370927E-2"/>
          <c:w val="0.93562544237348122"/>
          <c:h val="0.769413610482973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Inflação!$B$8:$B$12</c:f>
              <c:strCache>
                <c:ptCount val="5"/>
                <c:pt idx="0">
                  <c:v>dez/18</c:v>
                </c:pt>
                <c:pt idx="1">
                  <c:v>dez/19</c:v>
                </c:pt>
                <c:pt idx="2">
                  <c:v>dez/20</c:v>
                </c:pt>
                <c:pt idx="3">
                  <c:v>dez/21</c:v>
                </c:pt>
                <c:pt idx="4">
                  <c:v>dez/22</c:v>
                </c:pt>
              </c:strCache>
            </c:strRef>
          </c:cat>
          <c:val>
            <c:numRef>
              <c:f>Inflação!$C$8:$C$12</c:f>
              <c:numCache>
                <c:formatCode>0.00%</c:formatCode>
                <c:ptCount val="5"/>
                <c:pt idx="0">
                  <c:v>3.7499999999999999E-2</c:v>
                </c:pt>
                <c:pt idx="1">
                  <c:v>4.02E-2</c:v>
                </c:pt>
                <c:pt idx="2">
                  <c:v>0.04</c:v>
                </c:pt>
                <c:pt idx="3">
                  <c:v>3.7499999999999999E-2</c:v>
                </c:pt>
                <c:pt idx="4">
                  <c:v>3.7499999999999999E-2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AD-4E43-BCC4-6F828D947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988064"/>
        <c:axId val="349968896"/>
      </c:barChart>
      <c:catAx>
        <c:axId val="36098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49968896"/>
        <c:crosses val="autoZero"/>
        <c:auto val="1"/>
        <c:lblAlgn val="ctr"/>
        <c:lblOffset val="100"/>
        <c:noMultiLvlLbl val="0"/>
      </c:catAx>
      <c:valAx>
        <c:axId val="349968896"/>
        <c:scaling>
          <c:orientation val="minMax"/>
          <c:max val="6.0000000000000012E-2"/>
        </c:scaling>
        <c:delete val="1"/>
        <c:axPos val="l"/>
        <c:numFmt formatCode="0.00%" sourceLinked="1"/>
        <c:majorTickMark val="none"/>
        <c:minorTickMark val="none"/>
        <c:tickLblPos val="nextTo"/>
        <c:crossAx val="36098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79"/>
              <c:layout>
                <c:manualLayout>
                  <c:x val="-6.6666666666666763E-2"/>
                  <c:y val="0.225731996667161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nov/18        </a:t>
                    </a:r>
                    <a:r>
                      <a:rPr lang="en-US" baseline="0"/>
                      <a:t>  R$2.237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B9-49FD-B4EF-9BAEBCB0F8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'Rend Real Efetivo PNAC'!$A$2:$A$81</c:f>
              <c:numCache>
                <c:formatCode>mmm\-yy</c:formatCode>
                <c:ptCount val="80"/>
                <c:pt idx="0">
                  <c:v>41000</c:v>
                </c:pt>
                <c:pt idx="1">
                  <c:v>41030</c:v>
                </c:pt>
                <c:pt idx="2">
                  <c:v>41061</c:v>
                </c:pt>
                <c:pt idx="3">
                  <c:v>41091</c:v>
                </c:pt>
                <c:pt idx="4">
                  <c:v>41122</c:v>
                </c:pt>
                <c:pt idx="5">
                  <c:v>41153</c:v>
                </c:pt>
                <c:pt idx="6">
                  <c:v>41183</c:v>
                </c:pt>
                <c:pt idx="7">
                  <c:v>41214</c:v>
                </c:pt>
                <c:pt idx="8">
                  <c:v>41244</c:v>
                </c:pt>
                <c:pt idx="9">
                  <c:v>41275</c:v>
                </c:pt>
                <c:pt idx="10">
                  <c:v>41306</c:v>
                </c:pt>
                <c:pt idx="11">
                  <c:v>41334</c:v>
                </c:pt>
                <c:pt idx="12">
                  <c:v>41365</c:v>
                </c:pt>
                <c:pt idx="13">
                  <c:v>41395</c:v>
                </c:pt>
                <c:pt idx="14">
                  <c:v>41426</c:v>
                </c:pt>
                <c:pt idx="15">
                  <c:v>41456</c:v>
                </c:pt>
                <c:pt idx="16">
                  <c:v>41487</c:v>
                </c:pt>
                <c:pt idx="17">
                  <c:v>41518</c:v>
                </c:pt>
                <c:pt idx="18">
                  <c:v>41548</c:v>
                </c:pt>
                <c:pt idx="19">
                  <c:v>41579</c:v>
                </c:pt>
                <c:pt idx="20">
                  <c:v>41609</c:v>
                </c:pt>
                <c:pt idx="21">
                  <c:v>41640</c:v>
                </c:pt>
                <c:pt idx="22">
                  <c:v>41671</c:v>
                </c:pt>
                <c:pt idx="23">
                  <c:v>41699</c:v>
                </c:pt>
                <c:pt idx="24">
                  <c:v>41730</c:v>
                </c:pt>
                <c:pt idx="25">
                  <c:v>41760</c:v>
                </c:pt>
                <c:pt idx="26">
                  <c:v>41791</c:v>
                </c:pt>
                <c:pt idx="27">
                  <c:v>41821</c:v>
                </c:pt>
                <c:pt idx="28">
                  <c:v>41852</c:v>
                </c:pt>
                <c:pt idx="29">
                  <c:v>41883</c:v>
                </c:pt>
                <c:pt idx="30">
                  <c:v>41913</c:v>
                </c:pt>
                <c:pt idx="31">
                  <c:v>41944</c:v>
                </c:pt>
                <c:pt idx="32">
                  <c:v>41974</c:v>
                </c:pt>
                <c:pt idx="33">
                  <c:v>42005</c:v>
                </c:pt>
                <c:pt idx="34">
                  <c:v>42036</c:v>
                </c:pt>
                <c:pt idx="35">
                  <c:v>42064</c:v>
                </c:pt>
                <c:pt idx="36">
                  <c:v>42095</c:v>
                </c:pt>
                <c:pt idx="37">
                  <c:v>42125</c:v>
                </c:pt>
                <c:pt idx="38">
                  <c:v>42156</c:v>
                </c:pt>
                <c:pt idx="39">
                  <c:v>42186</c:v>
                </c:pt>
                <c:pt idx="40">
                  <c:v>42217</c:v>
                </c:pt>
                <c:pt idx="41">
                  <c:v>42248</c:v>
                </c:pt>
                <c:pt idx="42">
                  <c:v>42278</c:v>
                </c:pt>
                <c:pt idx="43">
                  <c:v>42309</c:v>
                </c:pt>
                <c:pt idx="44">
                  <c:v>42339</c:v>
                </c:pt>
                <c:pt idx="45">
                  <c:v>42370</c:v>
                </c:pt>
                <c:pt idx="46">
                  <c:v>42401</c:v>
                </c:pt>
                <c:pt idx="47">
                  <c:v>42430</c:v>
                </c:pt>
                <c:pt idx="48">
                  <c:v>42461</c:v>
                </c:pt>
                <c:pt idx="49">
                  <c:v>42491</c:v>
                </c:pt>
                <c:pt idx="50">
                  <c:v>42522</c:v>
                </c:pt>
                <c:pt idx="51">
                  <c:v>42552</c:v>
                </c:pt>
                <c:pt idx="52">
                  <c:v>42583</c:v>
                </c:pt>
                <c:pt idx="53">
                  <c:v>42614</c:v>
                </c:pt>
                <c:pt idx="54">
                  <c:v>42644</c:v>
                </c:pt>
                <c:pt idx="55">
                  <c:v>42675</c:v>
                </c:pt>
                <c:pt idx="56">
                  <c:v>42705</c:v>
                </c:pt>
                <c:pt idx="57">
                  <c:v>42736</c:v>
                </c:pt>
                <c:pt idx="58">
                  <c:v>42767</c:v>
                </c:pt>
                <c:pt idx="59">
                  <c:v>42795</c:v>
                </c:pt>
                <c:pt idx="60">
                  <c:v>42826</c:v>
                </c:pt>
                <c:pt idx="61">
                  <c:v>42856</c:v>
                </c:pt>
                <c:pt idx="62">
                  <c:v>42887</c:v>
                </c:pt>
                <c:pt idx="63">
                  <c:v>42917</c:v>
                </c:pt>
                <c:pt idx="64">
                  <c:v>42948</c:v>
                </c:pt>
                <c:pt idx="65">
                  <c:v>42979</c:v>
                </c:pt>
                <c:pt idx="66">
                  <c:v>43009</c:v>
                </c:pt>
                <c:pt idx="67">
                  <c:v>43040</c:v>
                </c:pt>
                <c:pt idx="68">
                  <c:v>43070</c:v>
                </c:pt>
                <c:pt idx="69">
                  <c:v>43101</c:v>
                </c:pt>
                <c:pt idx="70">
                  <c:v>43132</c:v>
                </c:pt>
                <c:pt idx="71">
                  <c:v>43160</c:v>
                </c:pt>
                <c:pt idx="72">
                  <c:v>43191</c:v>
                </c:pt>
                <c:pt idx="73">
                  <c:v>43221</c:v>
                </c:pt>
                <c:pt idx="74">
                  <c:v>43252</c:v>
                </c:pt>
                <c:pt idx="75">
                  <c:v>43282</c:v>
                </c:pt>
                <c:pt idx="76">
                  <c:v>43313</c:v>
                </c:pt>
                <c:pt idx="77">
                  <c:v>43344</c:v>
                </c:pt>
                <c:pt idx="78">
                  <c:v>43374</c:v>
                </c:pt>
                <c:pt idx="79">
                  <c:v>43405</c:v>
                </c:pt>
              </c:numCache>
            </c:numRef>
          </c:cat>
          <c:val>
            <c:numRef>
              <c:f>'Rend Real Efetivo PNAC'!$B$2:$B$81</c:f>
              <c:numCache>
                <c:formatCode>#,##0.00</c:formatCode>
                <c:ptCount val="80"/>
                <c:pt idx="0">
                  <c:v>2118</c:v>
                </c:pt>
                <c:pt idx="1">
                  <c:v>2112</c:v>
                </c:pt>
                <c:pt idx="2">
                  <c:v>2116</c:v>
                </c:pt>
                <c:pt idx="3">
                  <c:v>2126</c:v>
                </c:pt>
                <c:pt idx="4">
                  <c:v>2135</c:v>
                </c:pt>
                <c:pt idx="5">
                  <c:v>2135</c:v>
                </c:pt>
                <c:pt idx="6">
                  <c:v>2137</c:v>
                </c:pt>
                <c:pt idx="7">
                  <c:v>2133</c:v>
                </c:pt>
                <c:pt idx="8">
                  <c:v>2153</c:v>
                </c:pt>
                <c:pt idx="9">
                  <c:v>2261</c:v>
                </c:pt>
                <c:pt idx="10">
                  <c:v>2273</c:v>
                </c:pt>
                <c:pt idx="11">
                  <c:v>2260</c:v>
                </c:pt>
                <c:pt idx="12">
                  <c:v>2161</c:v>
                </c:pt>
                <c:pt idx="13">
                  <c:v>2173</c:v>
                </c:pt>
                <c:pt idx="14">
                  <c:v>2194</c:v>
                </c:pt>
                <c:pt idx="15">
                  <c:v>2211</c:v>
                </c:pt>
                <c:pt idx="16">
                  <c:v>2214</c:v>
                </c:pt>
                <c:pt idx="17">
                  <c:v>2213</c:v>
                </c:pt>
                <c:pt idx="18">
                  <c:v>2222</c:v>
                </c:pt>
                <c:pt idx="19">
                  <c:v>2219</c:v>
                </c:pt>
                <c:pt idx="20">
                  <c:v>2223</c:v>
                </c:pt>
                <c:pt idx="21">
                  <c:v>2302</c:v>
                </c:pt>
                <c:pt idx="22">
                  <c:v>2322</c:v>
                </c:pt>
                <c:pt idx="23">
                  <c:v>2334</c:v>
                </c:pt>
                <c:pt idx="24">
                  <c:v>2256</c:v>
                </c:pt>
                <c:pt idx="25">
                  <c:v>2250</c:v>
                </c:pt>
                <c:pt idx="26">
                  <c:v>2208</c:v>
                </c:pt>
                <c:pt idx="27">
                  <c:v>2173</c:v>
                </c:pt>
                <c:pt idx="28">
                  <c:v>2176</c:v>
                </c:pt>
                <c:pt idx="29">
                  <c:v>2198</c:v>
                </c:pt>
                <c:pt idx="30">
                  <c:v>2220</c:v>
                </c:pt>
                <c:pt idx="31">
                  <c:v>2211</c:v>
                </c:pt>
                <c:pt idx="32">
                  <c:v>2238</c:v>
                </c:pt>
                <c:pt idx="33">
                  <c:v>2337</c:v>
                </c:pt>
                <c:pt idx="34">
                  <c:v>2343</c:v>
                </c:pt>
                <c:pt idx="35">
                  <c:v>2327</c:v>
                </c:pt>
                <c:pt idx="36">
                  <c:v>2239</c:v>
                </c:pt>
                <c:pt idx="37">
                  <c:v>2224</c:v>
                </c:pt>
                <c:pt idx="38">
                  <c:v>2232</c:v>
                </c:pt>
                <c:pt idx="39">
                  <c:v>2216</c:v>
                </c:pt>
                <c:pt idx="40">
                  <c:v>2202</c:v>
                </c:pt>
                <c:pt idx="41">
                  <c:v>2194</c:v>
                </c:pt>
                <c:pt idx="42">
                  <c:v>2189</c:v>
                </c:pt>
                <c:pt idx="43">
                  <c:v>2186</c:v>
                </c:pt>
                <c:pt idx="44">
                  <c:v>2258</c:v>
                </c:pt>
                <c:pt idx="45">
                  <c:v>2470</c:v>
                </c:pt>
                <c:pt idx="46">
                  <c:v>2467</c:v>
                </c:pt>
                <c:pt idx="47">
                  <c:v>2416</c:v>
                </c:pt>
                <c:pt idx="48">
                  <c:v>2189</c:v>
                </c:pt>
                <c:pt idx="49">
                  <c:v>2184</c:v>
                </c:pt>
                <c:pt idx="50">
                  <c:v>2162</c:v>
                </c:pt>
                <c:pt idx="51">
                  <c:v>2169</c:v>
                </c:pt>
                <c:pt idx="52">
                  <c:v>2188</c:v>
                </c:pt>
                <c:pt idx="53">
                  <c:v>2180</c:v>
                </c:pt>
                <c:pt idx="54">
                  <c:v>2175</c:v>
                </c:pt>
                <c:pt idx="55">
                  <c:v>2172</c:v>
                </c:pt>
                <c:pt idx="56">
                  <c:v>2272</c:v>
                </c:pt>
                <c:pt idx="57">
                  <c:v>2481</c:v>
                </c:pt>
                <c:pt idx="58">
                  <c:v>2501</c:v>
                </c:pt>
                <c:pt idx="59">
                  <c:v>2449</c:v>
                </c:pt>
                <c:pt idx="60">
                  <c:v>2242</c:v>
                </c:pt>
                <c:pt idx="61">
                  <c:v>2226</c:v>
                </c:pt>
                <c:pt idx="62">
                  <c:v>2216</c:v>
                </c:pt>
                <c:pt idx="63">
                  <c:v>2222</c:v>
                </c:pt>
                <c:pt idx="64">
                  <c:v>2229</c:v>
                </c:pt>
                <c:pt idx="65">
                  <c:v>2235</c:v>
                </c:pt>
                <c:pt idx="66">
                  <c:v>2232</c:v>
                </c:pt>
                <c:pt idx="67">
                  <c:v>2232</c:v>
                </c:pt>
                <c:pt idx="68">
                  <c:v>2311</c:v>
                </c:pt>
                <c:pt idx="69">
                  <c:v>2520</c:v>
                </c:pt>
                <c:pt idx="70">
                  <c:v>2543</c:v>
                </c:pt>
                <c:pt idx="71">
                  <c:v>2451</c:v>
                </c:pt>
                <c:pt idx="72">
                  <c:v>2258</c:v>
                </c:pt>
                <c:pt idx="73">
                  <c:v>2250</c:v>
                </c:pt>
                <c:pt idx="74">
                  <c:v>2245</c:v>
                </c:pt>
                <c:pt idx="75">
                  <c:v>2246</c:v>
                </c:pt>
                <c:pt idx="76">
                  <c:v>2259</c:v>
                </c:pt>
                <c:pt idx="77">
                  <c:v>2249</c:v>
                </c:pt>
                <c:pt idx="78">
                  <c:v>2243</c:v>
                </c:pt>
                <c:pt idx="79">
                  <c:v>2237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4B9-49FD-B4EF-9BAEBCB0F833}"/>
            </c:ext>
          </c:extLst>
        </c:ser>
        <c:ser>
          <c:idx val="1"/>
          <c:order val="1"/>
          <c:spPr>
            <a:ln w="15875" cap="rnd">
              <a:solidFill>
                <a:srgbClr val="FF0000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'Rend Real Efetivo PNAC'!$A$2:$A$81</c:f>
              <c:numCache>
                <c:formatCode>mmm\-yy</c:formatCode>
                <c:ptCount val="80"/>
                <c:pt idx="0">
                  <c:v>41000</c:v>
                </c:pt>
                <c:pt idx="1">
                  <c:v>41030</c:v>
                </c:pt>
                <c:pt idx="2">
                  <c:v>41061</c:v>
                </c:pt>
                <c:pt idx="3">
                  <c:v>41091</c:v>
                </c:pt>
                <c:pt idx="4">
                  <c:v>41122</c:v>
                </c:pt>
                <c:pt idx="5">
                  <c:v>41153</c:v>
                </c:pt>
                <c:pt idx="6">
                  <c:v>41183</c:v>
                </c:pt>
                <c:pt idx="7">
                  <c:v>41214</c:v>
                </c:pt>
                <c:pt idx="8">
                  <c:v>41244</c:v>
                </c:pt>
                <c:pt idx="9">
                  <c:v>41275</c:v>
                </c:pt>
                <c:pt idx="10">
                  <c:v>41306</c:v>
                </c:pt>
                <c:pt idx="11">
                  <c:v>41334</c:v>
                </c:pt>
                <c:pt idx="12">
                  <c:v>41365</c:v>
                </c:pt>
                <c:pt idx="13">
                  <c:v>41395</c:v>
                </c:pt>
                <c:pt idx="14">
                  <c:v>41426</c:v>
                </c:pt>
                <c:pt idx="15">
                  <c:v>41456</c:v>
                </c:pt>
                <c:pt idx="16">
                  <c:v>41487</c:v>
                </c:pt>
                <c:pt idx="17">
                  <c:v>41518</c:v>
                </c:pt>
                <c:pt idx="18">
                  <c:v>41548</c:v>
                </c:pt>
                <c:pt idx="19">
                  <c:v>41579</c:v>
                </c:pt>
                <c:pt idx="20">
                  <c:v>41609</c:v>
                </c:pt>
                <c:pt idx="21">
                  <c:v>41640</c:v>
                </c:pt>
                <c:pt idx="22">
                  <c:v>41671</c:v>
                </c:pt>
                <c:pt idx="23">
                  <c:v>41699</c:v>
                </c:pt>
                <c:pt idx="24">
                  <c:v>41730</c:v>
                </c:pt>
                <c:pt idx="25">
                  <c:v>41760</c:v>
                </c:pt>
                <c:pt idx="26">
                  <c:v>41791</c:v>
                </c:pt>
                <c:pt idx="27">
                  <c:v>41821</c:v>
                </c:pt>
                <c:pt idx="28">
                  <c:v>41852</c:v>
                </c:pt>
                <c:pt idx="29">
                  <c:v>41883</c:v>
                </c:pt>
                <c:pt idx="30">
                  <c:v>41913</c:v>
                </c:pt>
                <c:pt idx="31">
                  <c:v>41944</c:v>
                </c:pt>
                <c:pt idx="32">
                  <c:v>41974</c:v>
                </c:pt>
                <c:pt idx="33">
                  <c:v>42005</c:v>
                </c:pt>
                <c:pt idx="34">
                  <c:v>42036</c:v>
                </c:pt>
                <c:pt idx="35">
                  <c:v>42064</c:v>
                </c:pt>
                <c:pt idx="36">
                  <c:v>42095</c:v>
                </c:pt>
                <c:pt idx="37">
                  <c:v>42125</c:v>
                </c:pt>
                <c:pt idx="38">
                  <c:v>42156</c:v>
                </c:pt>
                <c:pt idx="39">
                  <c:v>42186</c:v>
                </c:pt>
                <c:pt idx="40">
                  <c:v>42217</c:v>
                </c:pt>
                <c:pt idx="41">
                  <c:v>42248</c:v>
                </c:pt>
                <c:pt idx="42">
                  <c:v>42278</c:v>
                </c:pt>
                <c:pt idx="43">
                  <c:v>42309</c:v>
                </c:pt>
                <c:pt idx="44">
                  <c:v>42339</c:v>
                </c:pt>
                <c:pt idx="45">
                  <c:v>42370</c:v>
                </c:pt>
                <c:pt idx="46">
                  <c:v>42401</c:v>
                </c:pt>
                <c:pt idx="47">
                  <c:v>42430</c:v>
                </c:pt>
                <c:pt idx="48">
                  <c:v>42461</c:v>
                </c:pt>
                <c:pt idx="49">
                  <c:v>42491</c:v>
                </c:pt>
                <c:pt idx="50">
                  <c:v>42522</c:v>
                </c:pt>
                <c:pt idx="51">
                  <c:v>42552</c:v>
                </c:pt>
                <c:pt idx="52">
                  <c:v>42583</c:v>
                </c:pt>
                <c:pt idx="53">
                  <c:v>42614</c:v>
                </c:pt>
                <c:pt idx="54">
                  <c:v>42644</c:v>
                </c:pt>
                <c:pt idx="55">
                  <c:v>42675</c:v>
                </c:pt>
                <c:pt idx="56">
                  <c:v>42705</c:v>
                </c:pt>
                <c:pt idx="57">
                  <c:v>42736</c:v>
                </c:pt>
                <c:pt idx="58">
                  <c:v>42767</c:v>
                </c:pt>
                <c:pt idx="59">
                  <c:v>42795</c:v>
                </c:pt>
                <c:pt idx="60">
                  <c:v>42826</c:v>
                </c:pt>
                <c:pt idx="61">
                  <c:v>42856</c:v>
                </c:pt>
                <c:pt idx="62">
                  <c:v>42887</c:v>
                </c:pt>
                <c:pt idx="63">
                  <c:v>42917</c:v>
                </c:pt>
                <c:pt idx="64">
                  <c:v>42948</c:v>
                </c:pt>
                <c:pt idx="65">
                  <c:v>42979</c:v>
                </c:pt>
                <c:pt idx="66">
                  <c:v>43009</c:v>
                </c:pt>
                <c:pt idx="67">
                  <c:v>43040</c:v>
                </c:pt>
                <c:pt idx="68">
                  <c:v>43070</c:v>
                </c:pt>
                <c:pt idx="69">
                  <c:v>43101</c:v>
                </c:pt>
                <c:pt idx="70">
                  <c:v>43132</c:v>
                </c:pt>
                <c:pt idx="71">
                  <c:v>43160</c:v>
                </c:pt>
                <c:pt idx="72">
                  <c:v>43191</c:v>
                </c:pt>
                <c:pt idx="73">
                  <c:v>43221</c:v>
                </c:pt>
                <c:pt idx="74">
                  <c:v>43252</c:v>
                </c:pt>
                <c:pt idx="75">
                  <c:v>43282</c:v>
                </c:pt>
                <c:pt idx="76">
                  <c:v>43313</c:v>
                </c:pt>
                <c:pt idx="77">
                  <c:v>43344</c:v>
                </c:pt>
                <c:pt idx="78">
                  <c:v>43374</c:v>
                </c:pt>
                <c:pt idx="79">
                  <c:v>43405</c:v>
                </c:pt>
              </c:numCache>
            </c:numRef>
          </c:cat>
          <c:val>
            <c:numRef>
              <c:f>'Rend Real Efetivo PNAC'!$C$2:$C$81</c:f>
              <c:numCache>
                <c:formatCode>General</c:formatCode>
                <c:ptCount val="80"/>
                <c:pt idx="10" formatCode="#,##0">
                  <c:v>2154.4545454545455</c:v>
                </c:pt>
                <c:pt idx="11" formatCode="#,##0">
                  <c:v>2163.25</c:v>
                </c:pt>
                <c:pt idx="12" formatCode="#,##0">
                  <c:v>2166.8333333333335</c:v>
                </c:pt>
                <c:pt idx="13" formatCode="#,##0">
                  <c:v>2171.9166666666665</c:v>
                </c:pt>
                <c:pt idx="14" formatCode="#,##0">
                  <c:v>2178.4166666666665</c:v>
                </c:pt>
                <c:pt idx="15" formatCode="#,##0">
                  <c:v>2185.5</c:v>
                </c:pt>
                <c:pt idx="16" formatCode="#,##0">
                  <c:v>2192.0833333333335</c:v>
                </c:pt>
                <c:pt idx="17" formatCode="#,##0">
                  <c:v>2198.5833333333335</c:v>
                </c:pt>
                <c:pt idx="18" formatCode="#,##0">
                  <c:v>2205.6666666666665</c:v>
                </c:pt>
                <c:pt idx="19" formatCode="#,##0">
                  <c:v>2212.8333333333335</c:v>
                </c:pt>
                <c:pt idx="20" formatCode="#,##0">
                  <c:v>2218.6666666666665</c:v>
                </c:pt>
                <c:pt idx="21" formatCode="#,##0">
                  <c:v>2222.0833333333335</c:v>
                </c:pt>
                <c:pt idx="22" formatCode="#,##0">
                  <c:v>2226.1666666666665</c:v>
                </c:pt>
                <c:pt idx="23" formatCode="#,##0">
                  <c:v>2232.3333333333335</c:v>
                </c:pt>
                <c:pt idx="24" formatCode="#,##0">
                  <c:v>2240.25</c:v>
                </c:pt>
                <c:pt idx="25" formatCode="#,##0">
                  <c:v>2246.6666666666665</c:v>
                </c:pt>
                <c:pt idx="26" formatCode="#,##0">
                  <c:v>2247.8333333333335</c:v>
                </c:pt>
                <c:pt idx="27" formatCode="#,##0">
                  <c:v>2244.6666666666665</c:v>
                </c:pt>
                <c:pt idx="28" formatCode="#,##0">
                  <c:v>2241.5</c:v>
                </c:pt>
                <c:pt idx="29" formatCode="#,##0">
                  <c:v>2240.25</c:v>
                </c:pt>
                <c:pt idx="30" formatCode="#,##0">
                  <c:v>2240.0833333333335</c:v>
                </c:pt>
                <c:pt idx="31" formatCode="#,##0">
                  <c:v>2239.4166666666665</c:v>
                </c:pt>
                <c:pt idx="32" formatCode="#,##0">
                  <c:v>2240.6666666666665</c:v>
                </c:pt>
                <c:pt idx="33" formatCode="#,##0">
                  <c:v>2243.5833333333335</c:v>
                </c:pt>
                <c:pt idx="34" formatCode="#,##0">
                  <c:v>2245.3333333333335</c:v>
                </c:pt>
                <c:pt idx="35" formatCode="#,##0">
                  <c:v>2244.75</c:v>
                </c:pt>
                <c:pt idx="36" formatCode="#,##0">
                  <c:v>2243.3333333333335</c:v>
                </c:pt>
                <c:pt idx="37" formatCode="#,##0">
                  <c:v>2241.1666666666665</c:v>
                </c:pt>
                <c:pt idx="38" formatCode="#,##0">
                  <c:v>2243.1666666666665</c:v>
                </c:pt>
                <c:pt idx="39" formatCode="#,##0">
                  <c:v>2246.75</c:v>
                </c:pt>
                <c:pt idx="40" formatCode="#,##0">
                  <c:v>2248.9166666666665</c:v>
                </c:pt>
                <c:pt idx="41" formatCode="#,##0">
                  <c:v>2248.5833333333335</c:v>
                </c:pt>
                <c:pt idx="42" formatCode="#,##0">
                  <c:v>2246</c:v>
                </c:pt>
                <c:pt idx="43" formatCode="#,##0">
                  <c:v>2243.9166666666665</c:v>
                </c:pt>
                <c:pt idx="44" formatCode="#,##0">
                  <c:v>2245.5833333333335</c:v>
                </c:pt>
                <c:pt idx="45" formatCode="#,##0">
                  <c:v>2256.6666666666665</c:v>
                </c:pt>
                <c:pt idx="46" formatCode="#,##0">
                  <c:v>2267</c:v>
                </c:pt>
                <c:pt idx="47" formatCode="#,##0">
                  <c:v>2274.4166666666665</c:v>
                </c:pt>
                <c:pt idx="48" formatCode="#,##0">
                  <c:v>2270.25</c:v>
                </c:pt>
                <c:pt idx="49" formatCode="#,##0">
                  <c:v>2266.9166666666665</c:v>
                </c:pt>
                <c:pt idx="50" formatCode="#,##0">
                  <c:v>2261.0833333333335</c:v>
                </c:pt>
                <c:pt idx="51" formatCode="#,##0">
                  <c:v>2257.1666666666665</c:v>
                </c:pt>
                <c:pt idx="52" formatCode="#,##0">
                  <c:v>2256</c:v>
                </c:pt>
                <c:pt idx="53" formatCode="#,##0">
                  <c:v>2254.8333333333335</c:v>
                </c:pt>
                <c:pt idx="54" formatCode="#,##0">
                  <c:v>2253.6666666666665</c:v>
                </c:pt>
                <c:pt idx="55" formatCode="#,##0">
                  <c:v>2252.5</c:v>
                </c:pt>
                <c:pt idx="56" formatCode="#,##0">
                  <c:v>2253.6666666666665</c:v>
                </c:pt>
                <c:pt idx="57" formatCode="#,##0">
                  <c:v>2254.5833333333335</c:v>
                </c:pt>
                <c:pt idx="58" formatCode="#,##0">
                  <c:v>2257.4166666666665</c:v>
                </c:pt>
                <c:pt idx="59" formatCode="#,##0">
                  <c:v>2260.1666666666665</c:v>
                </c:pt>
                <c:pt idx="60" formatCode="#,##0">
                  <c:v>2264.5833333333335</c:v>
                </c:pt>
                <c:pt idx="61" formatCode="#,##0">
                  <c:v>2268.0833333333335</c:v>
                </c:pt>
                <c:pt idx="62" formatCode="#,##0">
                  <c:v>2272.5833333333335</c:v>
                </c:pt>
                <c:pt idx="63" formatCode="#,##0">
                  <c:v>2277</c:v>
                </c:pt>
                <c:pt idx="64" formatCode="#,##0">
                  <c:v>2280.4166666666665</c:v>
                </c:pt>
                <c:pt idx="65" formatCode="#,##0">
                  <c:v>2285</c:v>
                </c:pt>
                <c:pt idx="66" formatCode="#,##0">
                  <c:v>2289.75</c:v>
                </c:pt>
                <c:pt idx="67" formatCode="#,##0">
                  <c:v>2294.75</c:v>
                </c:pt>
                <c:pt idx="68" formatCode="#,##0">
                  <c:v>2298</c:v>
                </c:pt>
                <c:pt idx="69" formatCode="#,##0">
                  <c:v>2301.25</c:v>
                </c:pt>
                <c:pt idx="70" formatCode="#,##0">
                  <c:v>2304.75</c:v>
                </c:pt>
                <c:pt idx="71" formatCode="#,##0">
                  <c:v>2304.9166666666665</c:v>
                </c:pt>
                <c:pt idx="72" formatCode="#,##0">
                  <c:v>2306.25</c:v>
                </c:pt>
                <c:pt idx="73" formatCode="#,##0">
                  <c:v>2308.25</c:v>
                </c:pt>
                <c:pt idx="74" formatCode="#,##0">
                  <c:v>2310.6666666666665</c:v>
                </c:pt>
                <c:pt idx="75" formatCode="#,##0">
                  <c:v>2312.6666666666665</c:v>
                </c:pt>
                <c:pt idx="76" formatCode="#,##0">
                  <c:v>2315.1666666666665</c:v>
                </c:pt>
                <c:pt idx="77" formatCode="#,##0">
                  <c:v>2316.3333333333335</c:v>
                </c:pt>
                <c:pt idx="78" formatCode="#,##0">
                  <c:v>2317.25</c:v>
                </c:pt>
                <c:pt idx="79" formatCode="#,##0">
                  <c:v>2317.6666666666665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4B9-49FD-B4EF-9BAEBCB0F8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76081648"/>
        <c:axId val="381176528"/>
      </c:lineChart>
      <c:dateAx>
        <c:axId val="47608164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81176528"/>
        <c:crosses val="autoZero"/>
        <c:auto val="1"/>
        <c:lblOffset val="100"/>
        <c:baseTimeUnit val="months"/>
      </c:dateAx>
      <c:valAx>
        <c:axId val="381176528"/>
        <c:scaling>
          <c:orientation val="minMax"/>
          <c:min val="1800"/>
        </c:scaling>
        <c:delete val="1"/>
        <c:axPos val="l"/>
        <c:numFmt formatCode="#,##0.00" sourceLinked="1"/>
        <c:majorTickMark val="none"/>
        <c:minorTickMark val="none"/>
        <c:tickLblPos val="nextTo"/>
        <c:crossAx val="47608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SELIC!$B$8:$B$12</c:f>
              <c:strCache>
                <c:ptCount val="5"/>
                <c:pt idx="0">
                  <c:v>dez/18</c:v>
                </c:pt>
                <c:pt idx="1">
                  <c:v>dez/19</c:v>
                </c:pt>
                <c:pt idx="2">
                  <c:v>dez/20</c:v>
                </c:pt>
                <c:pt idx="3">
                  <c:v>dez/21</c:v>
                </c:pt>
                <c:pt idx="4">
                  <c:v>dez/22</c:v>
                </c:pt>
              </c:strCache>
            </c:strRef>
          </c:cat>
          <c:val>
            <c:numRef>
              <c:f>SELIC!$D$8:$D$12</c:f>
              <c:numCache>
                <c:formatCode>0.00%</c:formatCode>
                <c:ptCount val="5"/>
                <c:pt idx="0">
                  <c:v>6.5000000000000002E-2</c:v>
                </c:pt>
                <c:pt idx="1">
                  <c:v>7.0000000000000007E-2</c:v>
                </c:pt>
                <c:pt idx="2" formatCode="0.0%">
                  <c:v>0.08</c:v>
                </c:pt>
                <c:pt idx="3" formatCode="0.0%">
                  <c:v>0.08</c:v>
                </c:pt>
                <c:pt idx="4" formatCode="0.0%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E7-4D30-A19D-FD91EAF1E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0988064"/>
        <c:axId val="349968896"/>
      </c:barChart>
      <c:catAx>
        <c:axId val="36098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49968896"/>
        <c:crosses val="autoZero"/>
        <c:auto val="1"/>
        <c:lblAlgn val="ctr"/>
        <c:lblOffset val="100"/>
        <c:noMultiLvlLbl val="0"/>
      </c:catAx>
      <c:valAx>
        <c:axId val="349968896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36098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4.8192771084337352E-2"/>
          <c:y val="0.25568760611205432"/>
          <c:w val="0.90361445783132532"/>
          <c:h val="0.546021950991270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'US$'!$C$5</c:f>
              <c:strCache>
                <c:ptCount val="1"/>
                <c:pt idx="0">
                  <c:v>Taxa de câmbio (R$/US$)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'US$'!$B$7:$B$11</c:f>
              <c:strCache>
                <c:ptCount val="5"/>
                <c:pt idx="0">
                  <c:v>dez/18</c:v>
                </c:pt>
                <c:pt idx="1">
                  <c:v>dez/19</c:v>
                </c:pt>
                <c:pt idx="2">
                  <c:v>dez/20</c:v>
                </c:pt>
                <c:pt idx="3">
                  <c:v>dez/21</c:v>
                </c:pt>
                <c:pt idx="4">
                  <c:v>dez/22</c:v>
                </c:pt>
              </c:strCache>
            </c:strRef>
          </c:cat>
          <c:val>
            <c:numRef>
              <c:f>'US$'!$C$7:$C$11</c:f>
              <c:numCache>
                <c:formatCode>"R$"#,##0.00_);[Red]\("R$"#,##0.00\)</c:formatCode>
                <c:ptCount val="5"/>
                <c:pt idx="0">
                  <c:v>3.85</c:v>
                </c:pt>
                <c:pt idx="1">
                  <c:v>3.8</c:v>
                </c:pt>
                <c:pt idx="2">
                  <c:v>3.8</c:v>
                </c:pt>
                <c:pt idx="3">
                  <c:v>3.85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71-4D36-9A18-2F3378CE8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7671896"/>
        <c:axId val="237672288"/>
      </c:barChart>
      <c:catAx>
        <c:axId val="23767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7672288"/>
        <c:crosses val="autoZero"/>
        <c:auto val="1"/>
        <c:lblAlgn val="ctr"/>
        <c:lblOffset val="100"/>
        <c:noMultiLvlLbl val="0"/>
      </c:catAx>
      <c:valAx>
        <c:axId val="237672288"/>
        <c:scaling>
          <c:orientation val="minMax"/>
          <c:min val="0"/>
        </c:scaling>
        <c:delete val="1"/>
        <c:axPos val="l"/>
        <c:numFmt formatCode="&quot;R$&quot;#,##0.00_);[Red]\(&quot;R$&quot;#,##0.00\)" sourceLinked="1"/>
        <c:majorTickMark val="out"/>
        <c:minorTickMark val="none"/>
        <c:tickLblPos val="nextTo"/>
        <c:crossAx val="237671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Safra!$C$5</c:f>
              <c:strCache>
                <c:ptCount val="1"/>
                <c:pt idx="0">
                  <c:v>Área plantada (em milhões ha)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Safra!$B$8:$B$11</c:f>
              <c:strCache>
                <c:ptCount val="4"/>
                <c:pt idx="0">
                  <c:v>Safra 15/16</c:v>
                </c:pt>
                <c:pt idx="1">
                  <c:v>Safra 16/17</c:v>
                </c:pt>
                <c:pt idx="2">
                  <c:v>Safra 17/18</c:v>
                </c:pt>
                <c:pt idx="3">
                  <c:v>Safra 18/19</c:v>
                </c:pt>
              </c:strCache>
            </c:strRef>
          </c:cat>
          <c:val>
            <c:numRef>
              <c:f>Safra!$C$8:$C$11</c:f>
              <c:numCache>
                <c:formatCode>0</c:formatCode>
                <c:ptCount val="4"/>
                <c:pt idx="0">
                  <c:v>58.335999999999999</c:v>
                </c:pt>
                <c:pt idx="1">
                  <c:v>60.889000000000003</c:v>
                </c:pt>
                <c:pt idx="2">
                  <c:v>61.530999999999999</c:v>
                </c:pt>
                <c:pt idx="3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9A-447C-8183-B52898B947B1}"/>
            </c:ext>
          </c:extLst>
        </c:ser>
        <c:ser>
          <c:idx val="1"/>
          <c:order val="1"/>
          <c:tx>
            <c:strRef>
              <c:f>Safra!$D$5</c:f>
              <c:strCache>
                <c:ptCount val="1"/>
                <c:pt idx="0">
                  <c:v>Produção de grãos (em milhões ton)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Safra!$B$8:$B$11</c:f>
              <c:strCache>
                <c:ptCount val="4"/>
                <c:pt idx="0">
                  <c:v>Safra 15/16</c:v>
                </c:pt>
                <c:pt idx="1">
                  <c:v>Safra 16/17</c:v>
                </c:pt>
                <c:pt idx="2">
                  <c:v>Safra 17/18</c:v>
                </c:pt>
                <c:pt idx="3">
                  <c:v>Safra 18/19</c:v>
                </c:pt>
              </c:strCache>
            </c:strRef>
          </c:cat>
          <c:val>
            <c:numRef>
              <c:f>Safra!$D$8:$D$11</c:f>
              <c:numCache>
                <c:formatCode>0</c:formatCode>
                <c:ptCount val="4"/>
                <c:pt idx="0">
                  <c:v>186.62100000000001</c:v>
                </c:pt>
                <c:pt idx="1">
                  <c:v>237.67099999999999</c:v>
                </c:pt>
                <c:pt idx="2">
                  <c:v>227.947</c:v>
                </c:pt>
                <c:pt idx="3">
                  <c:v>234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9A-447C-8183-B52898B947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8608448"/>
        <c:axId val="238608840"/>
      </c:barChart>
      <c:catAx>
        <c:axId val="23860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8608840"/>
        <c:crosses val="autoZero"/>
        <c:auto val="1"/>
        <c:lblAlgn val="ctr"/>
        <c:lblOffset val="100"/>
        <c:noMultiLvlLbl val="0"/>
      </c:catAx>
      <c:valAx>
        <c:axId val="238608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3860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Indústria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dot"/>
            <c:size val="5"/>
            <c:spPr>
              <a:solidFill>
                <a:schemeClr val="accent1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'MEI ind 2018'!$L$4:$L$205</c:f>
              <c:numCache>
                <c:formatCode>_-* #,##0_-;\-* #,##0_-;_-* "-"??_-;_-@_-</c:formatCode>
                <c:ptCount val="202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28</c:v>
                </c:pt>
                <c:pt idx="4">
                  <c:v>1</c:v>
                </c:pt>
                <c:pt idx="5">
                  <c:v>1894</c:v>
                </c:pt>
                <c:pt idx="6">
                  <c:v>2829</c:v>
                </c:pt>
                <c:pt idx="7">
                  <c:v>3837</c:v>
                </c:pt>
                <c:pt idx="8">
                  <c:v>1</c:v>
                </c:pt>
                <c:pt idx="9">
                  <c:v>1088</c:v>
                </c:pt>
                <c:pt idx="10">
                  <c:v>779</c:v>
                </c:pt>
                <c:pt idx="11">
                  <c:v>1460</c:v>
                </c:pt>
                <c:pt idx="12">
                  <c:v>2569</c:v>
                </c:pt>
                <c:pt idx="13">
                  <c:v>95</c:v>
                </c:pt>
                <c:pt idx="14">
                  <c:v>1</c:v>
                </c:pt>
                <c:pt idx="15">
                  <c:v>119</c:v>
                </c:pt>
                <c:pt idx="16">
                  <c:v>963</c:v>
                </c:pt>
                <c:pt idx="17">
                  <c:v>311</c:v>
                </c:pt>
                <c:pt idx="18">
                  <c:v>412</c:v>
                </c:pt>
                <c:pt idx="19">
                  <c:v>1</c:v>
                </c:pt>
                <c:pt idx="20">
                  <c:v>330</c:v>
                </c:pt>
                <c:pt idx="21">
                  <c:v>372</c:v>
                </c:pt>
                <c:pt idx="22">
                  <c:v>2</c:v>
                </c:pt>
                <c:pt idx="23">
                  <c:v>0</c:v>
                </c:pt>
                <c:pt idx="24">
                  <c:v>20695</c:v>
                </c:pt>
                <c:pt idx="25">
                  <c:v>54116</c:v>
                </c:pt>
                <c:pt idx="26">
                  <c:v>3385</c:v>
                </c:pt>
                <c:pt idx="27">
                  <c:v>6326</c:v>
                </c:pt>
                <c:pt idx="28">
                  <c:v>1212</c:v>
                </c:pt>
                <c:pt idx="29">
                  <c:v>10589</c:v>
                </c:pt>
                <c:pt idx="30">
                  <c:v>2435</c:v>
                </c:pt>
                <c:pt idx="31">
                  <c:v>12802</c:v>
                </c:pt>
                <c:pt idx="32">
                  <c:v>90</c:v>
                </c:pt>
                <c:pt idx="33">
                  <c:v>1234</c:v>
                </c:pt>
                <c:pt idx="34">
                  <c:v>320</c:v>
                </c:pt>
                <c:pt idx="35">
                  <c:v>675</c:v>
                </c:pt>
                <c:pt idx="36">
                  <c:v>168</c:v>
                </c:pt>
                <c:pt idx="37">
                  <c:v>315</c:v>
                </c:pt>
                <c:pt idx="38">
                  <c:v>1</c:v>
                </c:pt>
                <c:pt idx="39">
                  <c:v>229</c:v>
                </c:pt>
                <c:pt idx="40">
                  <c:v>90</c:v>
                </c:pt>
                <c:pt idx="41">
                  <c:v>113</c:v>
                </c:pt>
                <c:pt idx="42">
                  <c:v>159</c:v>
                </c:pt>
                <c:pt idx="43">
                  <c:v>604</c:v>
                </c:pt>
                <c:pt idx="44">
                  <c:v>1</c:v>
                </c:pt>
                <c:pt idx="45">
                  <c:v>1</c:v>
                </c:pt>
                <c:pt idx="46">
                  <c:v>7812</c:v>
                </c:pt>
                <c:pt idx="47">
                  <c:v>12978</c:v>
                </c:pt>
                <c:pt idx="48">
                  <c:v>4512</c:v>
                </c:pt>
                <c:pt idx="49">
                  <c:v>5683</c:v>
                </c:pt>
                <c:pt idx="50">
                  <c:v>164</c:v>
                </c:pt>
                <c:pt idx="51">
                  <c:v>2</c:v>
                </c:pt>
                <c:pt idx="52">
                  <c:v>15217</c:v>
                </c:pt>
                <c:pt idx="53">
                  <c:v>6057</c:v>
                </c:pt>
                <c:pt idx="54">
                  <c:v>2586</c:v>
                </c:pt>
                <c:pt idx="55">
                  <c:v>83683</c:v>
                </c:pt>
                <c:pt idx="56">
                  <c:v>76840</c:v>
                </c:pt>
                <c:pt idx="57">
                  <c:v>25159</c:v>
                </c:pt>
                <c:pt idx="58">
                  <c:v>5</c:v>
                </c:pt>
                <c:pt idx="59">
                  <c:v>4</c:v>
                </c:pt>
                <c:pt idx="60">
                  <c:v>3537</c:v>
                </c:pt>
                <c:pt idx="61">
                  <c:v>696</c:v>
                </c:pt>
                <c:pt idx="62">
                  <c:v>112</c:v>
                </c:pt>
                <c:pt idx="63">
                  <c:v>5049</c:v>
                </c:pt>
                <c:pt idx="64">
                  <c:v>118</c:v>
                </c:pt>
                <c:pt idx="65">
                  <c:v>4018</c:v>
                </c:pt>
                <c:pt idx="66">
                  <c:v>4329</c:v>
                </c:pt>
                <c:pt idx="67">
                  <c:v>3293</c:v>
                </c:pt>
                <c:pt idx="68">
                  <c:v>2643</c:v>
                </c:pt>
                <c:pt idx="69">
                  <c:v>4941</c:v>
                </c:pt>
                <c:pt idx="70">
                  <c:v>1464</c:v>
                </c:pt>
                <c:pt idx="71">
                  <c:v>4</c:v>
                </c:pt>
                <c:pt idx="72">
                  <c:v>3</c:v>
                </c:pt>
                <c:pt idx="73">
                  <c:v>10123</c:v>
                </c:pt>
                <c:pt idx="74">
                  <c:v>581</c:v>
                </c:pt>
                <c:pt idx="75">
                  <c:v>15292</c:v>
                </c:pt>
                <c:pt idx="76">
                  <c:v>2459</c:v>
                </c:pt>
                <c:pt idx="77">
                  <c:v>145</c:v>
                </c:pt>
                <c:pt idx="78">
                  <c:v>958</c:v>
                </c:pt>
                <c:pt idx="79">
                  <c:v>488</c:v>
                </c:pt>
                <c:pt idx="80">
                  <c:v>528</c:v>
                </c:pt>
                <c:pt idx="81">
                  <c:v>197</c:v>
                </c:pt>
                <c:pt idx="82">
                  <c:v>51</c:v>
                </c:pt>
                <c:pt idx="83">
                  <c:v>8526</c:v>
                </c:pt>
                <c:pt idx="84">
                  <c:v>0</c:v>
                </c:pt>
                <c:pt idx="85">
                  <c:v>10898</c:v>
                </c:pt>
                <c:pt idx="86">
                  <c:v>10597</c:v>
                </c:pt>
                <c:pt idx="87">
                  <c:v>5711</c:v>
                </c:pt>
                <c:pt idx="88">
                  <c:v>0</c:v>
                </c:pt>
                <c:pt idx="89">
                  <c:v>1899</c:v>
                </c:pt>
                <c:pt idx="90">
                  <c:v>108</c:v>
                </c:pt>
                <c:pt idx="91">
                  <c:v>2</c:v>
                </c:pt>
                <c:pt idx="92">
                  <c:v>1</c:v>
                </c:pt>
                <c:pt idx="93">
                  <c:v>1</c:v>
                </c:pt>
                <c:pt idx="94">
                  <c:v>639</c:v>
                </c:pt>
                <c:pt idx="95">
                  <c:v>573</c:v>
                </c:pt>
                <c:pt idx="96">
                  <c:v>2366</c:v>
                </c:pt>
                <c:pt idx="97">
                  <c:v>1869</c:v>
                </c:pt>
                <c:pt idx="98">
                  <c:v>0</c:v>
                </c:pt>
                <c:pt idx="99">
                  <c:v>51</c:v>
                </c:pt>
                <c:pt idx="100">
                  <c:v>0</c:v>
                </c:pt>
                <c:pt idx="101">
                  <c:v>2555</c:v>
                </c:pt>
                <c:pt idx="102">
                  <c:v>0</c:v>
                </c:pt>
                <c:pt idx="103">
                  <c:v>1</c:v>
                </c:pt>
                <c:pt idx="104">
                  <c:v>2479</c:v>
                </c:pt>
                <c:pt idx="105">
                  <c:v>1137</c:v>
                </c:pt>
                <c:pt idx="106">
                  <c:v>3</c:v>
                </c:pt>
                <c:pt idx="107">
                  <c:v>5</c:v>
                </c:pt>
                <c:pt idx="108">
                  <c:v>70</c:v>
                </c:pt>
                <c:pt idx="109">
                  <c:v>6293</c:v>
                </c:pt>
                <c:pt idx="110">
                  <c:v>609</c:v>
                </c:pt>
                <c:pt idx="111">
                  <c:v>3181</c:v>
                </c:pt>
                <c:pt idx="112">
                  <c:v>291</c:v>
                </c:pt>
                <c:pt idx="113">
                  <c:v>955</c:v>
                </c:pt>
                <c:pt idx="114">
                  <c:v>4895</c:v>
                </c:pt>
                <c:pt idx="115">
                  <c:v>1950</c:v>
                </c:pt>
                <c:pt idx="116">
                  <c:v>0</c:v>
                </c:pt>
                <c:pt idx="117">
                  <c:v>0</c:v>
                </c:pt>
                <c:pt idx="118">
                  <c:v>1</c:v>
                </c:pt>
                <c:pt idx="119">
                  <c:v>1</c:v>
                </c:pt>
                <c:pt idx="120">
                  <c:v>9458</c:v>
                </c:pt>
                <c:pt idx="121">
                  <c:v>1</c:v>
                </c:pt>
                <c:pt idx="122">
                  <c:v>3042</c:v>
                </c:pt>
                <c:pt idx="123">
                  <c:v>0</c:v>
                </c:pt>
                <c:pt idx="124">
                  <c:v>21810</c:v>
                </c:pt>
                <c:pt idx="125">
                  <c:v>595</c:v>
                </c:pt>
                <c:pt idx="126">
                  <c:v>322</c:v>
                </c:pt>
                <c:pt idx="127">
                  <c:v>52938</c:v>
                </c:pt>
                <c:pt idx="128">
                  <c:v>2990</c:v>
                </c:pt>
                <c:pt idx="129">
                  <c:v>1</c:v>
                </c:pt>
                <c:pt idx="130">
                  <c:v>3</c:v>
                </c:pt>
                <c:pt idx="131">
                  <c:v>4651</c:v>
                </c:pt>
                <c:pt idx="132">
                  <c:v>3529</c:v>
                </c:pt>
                <c:pt idx="133">
                  <c:v>1</c:v>
                </c:pt>
                <c:pt idx="134">
                  <c:v>529</c:v>
                </c:pt>
                <c:pt idx="135">
                  <c:v>1</c:v>
                </c:pt>
                <c:pt idx="136">
                  <c:v>1</c:v>
                </c:pt>
                <c:pt idx="137">
                  <c:v>0</c:v>
                </c:pt>
                <c:pt idx="138">
                  <c:v>0</c:v>
                </c:pt>
                <c:pt idx="139">
                  <c:v>0</c:v>
                </c:pt>
                <c:pt idx="140">
                  <c:v>1711</c:v>
                </c:pt>
                <c:pt idx="141">
                  <c:v>53975</c:v>
                </c:pt>
                <c:pt idx="142">
                  <c:v>514</c:v>
                </c:pt>
                <c:pt idx="143">
                  <c:v>2140</c:v>
                </c:pt>
                <c:pt idx="144">
                  <c:v>395</c:v>
                </c:pt>
                <c:pt idx="145">
                  <c:v>629</c:v>
                </c:pt>
                <c:pt idx="146">
                  <c:v>1489</c:v>
                </c:pt>
                <c:pt idx="147">
                  <c:v>19</c:v>
                </c:pt>
                <c:pt idx="148">
                  <c:v>18220</c:v>
                </c:pt>
                <c:pt idx="149">
                  <c:v>680</c:v>
                </c:pt>
                <c:pt idx="150">
                  <c:v>665</c:v>
                </c:pt>
                <c:pt idx="151">
                  <c:v>1</c:v>
                </c:pt>
                <c:pt idx="152">
                  <c:v>1</c:v>
                </c:pt>
                <c:pt idx="153">
                  <c:v>1184</c:v>
                </c:pt>
                <c:pt idx="154">
                  <c:v>0</c:v>
                </c:pt>
                <c:pt idx="155">
                  <c:v>4</c:v>
                </c:pt>
                <c:pt idx="156">
                  <c:v>0</c:v>
                </c:pt>
                <c:pt idx="157">
                  <c:v>1315</c:v>
                </c:pt>
                <c:pt idx="158">
                  <c:v>498</c:v>
                </c:pt>
                <c:pt idx="159">
                  <c:v>63</c:v>
                </c:pt>
                <c:pt idx="160">
                  <c:v>714</c:v>
                </c:pt>
                <c:pt idx="161">
                  <c:v>5201</c:v>
                </c:pt>
                <c:pt idx="162">
                  <c:v>2029</c:v>
                </c:pt>
                <c:pt idx="163">
                  <c:v>336</c:v>
                </c:pt>
                <c:pt idx="164">
                  <c:v>754</c:v>
                </c:pt>
                <c:pt idx="165">
                  <c:v>57612</c:v>
                </c:pt>
                <c:pt idx="166">
                  <c:v>1214</c:v>
                </c:pt>
                <c:pt idx="167">
                  <c:v>2</c:v>
                </c:pt>
                <c:pt idx="168">
                  <c:v>4485</c:v>
                </c:pt>
                <c:pt idx="169">
                  <c:v>152</c:v>
                </c:pt>
                <c:pt idx="170">
                  <c:v>782</c:v>
                </c:pt>
                <c:pt idx="171">
                  <c:v>3599</c:v>
                </c:pt>
                <c:pt idx="172">
                  <c:v>0</c:v>
                </c:pt>
                <c:pt idx="173">
                  <c:v>1</c:v>
                </c:pt>
                <c:pt idx="174">
                  <c:v>1006</c:v>
                </c:pt>
                <c:pt idx="175">
                  <c:v>13299</c:v>
                </c:pt>
                <c:pt idx="176">
                  <c:v>1</c:v>
                </c:pt>
                <c:pt idx="177">
                  <c:v>2400</c:v>
                </c:pt>
                <c:pt idx="178">
                  <c:v>4187</c:v>
                </c:pt>
                <c:pt idx="179">
                  <c:v>1432</c:v>
                </c:pt>
                <c:pt idx="180">
                  <c:v>5</c:v>
                </c:pt>
                <c:pt idx="181">
                  <c:v>1</c:v>
                </c:pt>
                <c:pt idx="182">
                  <c:v>2</c:v>
                </c:pt>
                <c:pt idx="183">
                  <c:v>1603</c:v>
                </c:pt>
                <c:pt idx="184">
                  <c:v>2126</c:v>
                </c:pt>
                <c:pt idx="185">
                  <c:v>1878</c:v>
                </c:pt>
                <c:pt idx="186">
                  <c:v>1473</c:v>
                </c:pt>
                <c:pt idx="187">
                  <c:v>2934</c:v>
                </c:pt>
                <c:pt idx="188">
                  <c:v>14133</c:v>
                </c:pt>
                <c:pt idx="189">
                  <c:v>22732</c:v>
                </c:pt>
                <c:pt idx="190">
                  <c:v>3</c:v>
                </c:pt>
                <c:pt idx="191">
                  <c:v>1233</c:v>
                </c:pt>
                <c:pt idx="192">
                  <c:v>979</c:v>
                </c:pt>
                <c:pt idx="193">
                  <c:v>7511</c:v>
                </c:pt>
                <c:pt idx="194">
                  <c:v>427</c:v>
                </c:pt>
                <c:pt idx="195">
                  <c:v>3050</c:v>
                </c:pt>
                <c:pt idx="196">
                  <c:v>2055</c:v>
                </c:pt>
                <c:pt idx="197">
                  <c:v>2990</c:v>
                </c:pt>
                <c:pt idx="198">
                  <c:v>2877</c:v>
                </c:pt>
                <c:pt idx="199">
                  <c:v>1</c:v>
                </c:pt>
                <c:pt idx="200">
                  <c:v>1</c:v>
                </c:pt>
                <c:pt idx="201">
                  <c:v>171284</c:v>
                </c:pt>
              </c:numCache>
            </c:numRef>
          </c:xVal>
          <c:yVal>
            <c:numRef>
              <c:f>'MEI ind 2018'!$O$4:$O$205</c:f>
              <c:numCache>
                <c:formatCode>General</c:formatCode>
                <c:ptCount val="202"/>
                <c:pt idx="3" formatCode="0%">
                  <c:v>9.1333680116969518E-3</c:v>
                </c:pt>
                <c:pt idx="5" formatCode="0%">
                  <c:v>0.13137228353028263</c:v>
                </c:pt>
                <c:pt idx="6" formatCode="0%">
                  <c:v>0.18952259642455571</c:v>
                </c:pt>
                <c:pt idx="7" formatCode="0%">
                  <c:v>0.21824857521743568</c:v>
                </c:pt>
                <c:pt idx="9" formatCode="0%">
                  <c:v>0.19140325937932201</c:v>
                </c:pt>
                <c:pt idx="10" formatCode="0%">
                  <c:v>0.3045066411906372</c:v>
                </c:pt>
                <c:pt idx="11" formatCode="0%">
                  <c:v>7.9282526971666156E-2</c:v>
                </c:pt>
                <c:pt idx="12" formatCode="0%">
                  <c:v>0.16160713947791416</c:v>
                </c:pt>
                <c:pt idx="13" formatCode="0%">
                  <c:v>-2.0010110450805141E-2</c:v>
                </c:pt>
                <c:pt idx="15" formatCode="0%">
                  <c:v>0.12994167120665634</c:v>
                </c:pt>
                <c:pt idx="16" formatCode="0%">
                  <c:v>8.5733562650363249E-2</c:v>
                </c:pt>
                <c:pt idx="17" formatCode="0%">
                  <c:v>0.13409813156971762</c:v>
                </c:pt>
                <c:pt idx="18" formatCode="0%">
                  <c:v>0.11246468689423139</c:v>
                </c:pt>
                <c:pt idx="20" formatCode="0%">
                  <c:v>0.19652565802436461</c:v>
                </c:pt>
                <c:pt idx="21" formatCode="0%">
                  <c:v>8.8489556305432648E-2</c:v>
                </c:pt>
                <c:pt idx="23" formatCode="0%">
                  <c:v>-1</c:v>
                </c:pt>
                <c:pt idx="24" formatCode="0%">
                  <c:v>0.32684750956555186</c:v>
                </c:pt>
                <c:pt idx="25" formatCode="0%">
                  <c:v>0.2184804006363319</c:v>
                </c:pt>
                <c:pt idx="26" formatCode="0%">
                  <c:v>0.16210447961752106</c:v>
                </c:pt>
                <c:pt idx="27" formatCode="0%">
                  <c:v>2.7204680354301347E-2</c:v>
                </c:pt>
                <c:pt idx="28" formatCode="0%">
                  <c:v>8.9876689738506377E-2</c:v>
                </c:pt>
                <c:pt idx="29" formatCode="0%">
                  <c:v>0.13880025897631221</c:v>
                </c:pt>
                <c:pt idx="30" formatCode="0%">
                  <c:v>0.13719357585628855</c:v>
                </c:pt>
                <c:pt idx="31" formatCode="0%">
                  <c:v>0.20639170338141577</c:v>
                </c:pt>
                <c:pt idx="32" formatCode="0%">
                  <c:v>-4.6756170110147544E-2</c:v>
                </c:pt>
                <c:pt idx="33" formatCode="0%">
                  <c:v>0.12368232522256184</c:v>
                </c:pt>
                <c:pt idx="34" formatCode="0%">
                  <c:v>0.22739038382635979</c:v>
                </c:pt>
                <c:pt idx="35" formatCode="0%">
                  <c:v>9.8683678943050079E-3</c:v>
                </c:pt>
                <c:pt idx="36" formatCode="0%">
                  <c:v>9.0035344184769661E-2</c:v>
                </c:pt>
                <c:pt idx="37" formatCode="0%">
                  <c:v>0.16843877919011918</c:v>
                </c:pt>
                <c:pt idx="39" formatCode="0%">
                  <c:v>0.48571123015141771</c:v>
                </c:pt>
                <c:pt idx="40" formatCode="0%">
                  <c:v>2.9883571953558841E-2</c:v>
                </c:pt>
                <c:pt idx="41" formatCode="0%">
                  <c:v>0.1312467335166887</c:v>
                </c:pt>
                <c:pt idx="42" formatCode="0%">
                  <c:v>5.3663300100907918E-2</c:v>
                </c:pt>
                <c:pt idx="43" formatCode="0%">
                  <c:v>4.9953673751612859E-2</c:v>
                </c:pt>
                <c:pt idx="46" formatCode="0%">
                  <c:v>0.15275437480281973</c:v>
                </c:pt>
                <c:pt idx="47" formatCode="0%">
                  <c:v>0.11185830938219365</c:v>
                </c:pt>
                <c:pt idx="48" formatCode="0%">
                  <c:v>4.1955785564617099E-2</c:v>
                </c:pt>
                <c:pt idx="49" formatCode="0%">
                  <c:v>2.5923723874841986E-2</c:v>
                </c:pt>
                <c:pt idx="50" formatCode="0%">
                  <c:v>5.9802949709018893E-2</c:v>
                </c:pt>
                <c:pt idx="52" formatCode="0%">
                  <c:v>1.5375566359788055</c:v>
                </c:pt>
                <c:pt idx="53" formatCode="0%">
                  <c:v>5.2549681492177536E-2</c:v>
                </c:pt>
                <c:pt idx="54" formatCode="0%">
                  <c:v>6.0564063536631574E-2</c:v>
                </c:pt>
                <c:pt idx="55" formatCode="0%">
                  <c:v>0.10963575368568113</c:v>
                </c:pt>
                <c:pt idx="56" formatCode="0%">
                  <c:v>5.8073362429676756E-2</c:v>
                </c:pt>
                <c:pt idx="57" formatCode="0%">
                  <c:v>5.7597282280491102E-2</c:v>
                </c:pt>
                <c:pt idx="60" formatCode="0%">
                  <c:v>5.2258180115205555E-2</c:v>
                </c:pt>
                <c:pt idx="61" formatCode="0%">
                  <c:v>5.8227550764004432E-2</c:v>
                </c:pt>
                <c:pt idx="62" formatCode="0%">
                  <c:v>0.17379296626549268</c:v>
                </c:pt>
                <c:pt idx="63" formatCode="0%">
                  <c:v>0.17776972111860934</c:v>
                </c:pt>
                <c:pt idx="64" formatCode="0%">
                  <c:v>9.1945539872312798E-2</c:v>
                </c:pt>
                <c:pt idx="65" formatCode="0%">
                  <c:v>2.2002724094491999E-2</c:v>
                </c:pt>
                <c:pt idx="66" formatCode="0%">
                  <c:v>6.4686245943350373E-2</c:v>
                </c:pt>
                <c:pt idx="67" formatCode="0%">
                  <c:v>0.19129273540097791</c:v>
                </c:pt>
                <c:pt idx="68" formatCode="0%">
                  <c:v>0.15040823226247935</c:v>
                </c:pt>
                <c:pt idx="69" formatCode="0%">
                  <c:v>8.3053380366855167E-2</c:v>
                </c:pt>
                <c:pt idx="70" formatCode="0%">
                  <c:v>0.11097534799481168</c:v>
                </c:pt>
                <c:pt idx="73" formatCode="0%">
                  <c:v>0.12189469565588884</c:v>
                </c:pt>
                <c:pt idx="74" formatCode="0%">
                  <c:v>9.7814683505096367E-2</c:v>
                </c:pt>
                <c:pt idx="75" formatCode="0%">
                  <c:v>7.992978568347775E-2</c:v>
                </c:pt>
                <c:pt idx="76" formatCode="0%">
                  <c:v>4.7680549079811785E-2</c:v>
                </c:pt>
                <c:pt idx="77" formatCode="0%">
                  <c:v>0.16766523439068703</c:v>
                </c:pt>
                <c:pt idx="78" formatCode="0%">
                  <c:v>0.14010700103725959</c:v>
                </c:pt>
                <c:pt idx="79" formatCode="0%">
                  <c:v>0.13409504120302973</c:v>
                </c:pt>
                <c:pt idx="80" formatCode="0%">
                  <c:v>-5.8858954315123113E-2</c:v>
                </c:pt>
                <c:pt idx="81" formatCode="0%">
                  <c:v>-5.0133185381923573E-2</c:v>
                </c:pt>
                <c:pt idx="82" formatCode="0%">
                  <c:v>0.2339196314054075</c:v>
                </c:pt>
                <c:pt idx="83" formatCode="0%">
                  <c:v>0.23576185458541365</c:v>
                </c:pt>
                <c:pt idx="85" formatCode="0%">
                  <c:v>8.530087599319236E-2</c:v>
                </c:pt>
                <c:pt idx="86" formatCode="0%">
                  <c:v>7.8862954327707291E-2</c:v>
                </c:pt>
                <c:pt idx="87" formatCode="0%">
                  <c:v>0.7983734378510996</c:v>
                </c:pt>
                <c:pt idx="88" formatCode="0%">
                  <c:v>-1</c:v>
                </c:pt>
                <c:pt idx="89" formatCode="0%">
                  <c:v>0.12775358658868163</c:v>
                </c:pt>
                <c:pt idx="94" formatCode="0%">
                  <c:v>-7.1026356386665657E-2</c:v>
                </c:pt>
                <c:pt idx="95" formatCode="0%">
                  <c:v>-3.9417015419227708E-2</c:v>
                </c:pt>
                <c:pt idx="96" formatCode="0%">
                  <c:v>0.141195717328092</c:v>
                </c:pt>
                <c:pt idx="97" formatCode="0%">
                  <c:v>0.11390371830468249</c:v>
                </c:pt>
                <c:pt idx="99" formatCode="0%">
                  <c:v>5.607942075573713E-2</c:v>
                </c:pt>
                <c:pt idx="101" formatCode="0%">
                  <c:v>5.3780816822124988E-2</c:v>
                </c:pt>
                <c:pt idx="104" formatCode="0%">
                  <c:v>9.3469964743883915E-2</c:v>
                </c:pt>
                <c:pt idx="105" formatCode="0%">
                  <c:v>7.0127049464682623E-2</c:v>
                </c:pt>
                <c:pt idx="108" formatCode="0%">
                  <c:v>-0.25480823709965961</c:v>
                </c:pt>
                <c:pt idx="109" formatCode="0%">
                  <c:v>0.10181191412484591</c:v>
                </c:pt>
                <c:pt idx="110" formatCode="0%">
                  <c:v>6.5783085515765949E-2</c:v>
                </c:pt>
                <c:pt idx="111" formatCode="0%">
                  <c:v>8.0246101514793944E-2</c:v>
                </c:pt>
                <c:pt idx="112" formatCode="0%">
                  <c:v>0.1506579045467269</c:v>
                </c:pt>
                <c:pt idx="113" formatCode="0%">
                  <c:v>0.16356704387386456</c:v>
                </c:pt>
                <c:pt idx="114" formatCode="0%">
                  <c:v>0.17363552707107521</c:v>
                </c:pt>
                <c:pt idx="115" formatCode="0%">
                  <c:v>0.1333245165374175</c:v>
                </c:pt>
                <c:pt idx="120" formatCode="0%">
                  <c:v>0.14739073572185024</c:v>
                </c:pt>
                <c:pt idx="122" formatCode="0%">
                  <c:v>0.10600084243784424</c:v>
                </c:pt>
                <c:pt idx="123" formatCode="0%">
                  <c:v>-1</c:v>
                </c:pt>
                <c:pt idx="124" formatCode="0%">
                  <c:v>0.23154526768209172</c:v>
                </c:pt>
                <c:pt idx="125" formatCode="0%">
                  <c:v>0.11715491534949685</c:v>
                </c:pt>
                <c:pt idx="126" formatCode="0%">
                  <c:v>0.20249640787922618</c:v>
                </c:pt>
                <c:pt idx="127" formatCode="0%">
                  <c:v>0.10617294008300981</c:v>
                </c:pt>
                <c:pt idx="128" formatCode="0%">
                  <c:v>0.15076515024311798</c:v>
                </c:pt>
                <c:pt idx="131" formatCode="0%">
                  <c:v>0.20079836762923864</c:v>
                </c:pt>
                <c:pt idx="132" formatCode="0%">
                  <c:v>9.8109049331842835E-2</c:v>
                </c:pt>
                <c:pt idx="134" formatCode="0%">
                  <c:v>0.14948487424988754</c:v>
                </c:pt>
                <c:pt idx="140" formatCode="0%">
                  <c:v>0.17455289449118427</c:v>
                </c:pt>
                <c:pt idx="141" formatCode="0%">
                  <c:v>0.12824782397322898</c:v>
                </c:pt>
                <c:pt idx="142" formatCode="0%">
                  <c:v>0.18012853423973851</c:v>
                </c:pt>
                <c:pt idx="143" formatCode="0%">
                  <c:v>0.12415771084430705</c:v>
                </c:pt>
                <c:pt idx="144" formatCode="0%">
                  <c:v>6.8534667052094767E-2</c:v>
                </c:pt>
                <c:pt idx="145" formatCode="0%">
                  <c:v>8.4922455295683319E-2</c:v>
                </c:pt>
                <c:pt idx="146" formatCode="0%">
                  <c:v>5.0859751042163781E-2</c:v>
                </c:pt>
                <c:pt idx="147" formatCode="0%">
                  <c:v>0.17405488594401852</c:v>
                </c:pt>
                <c:pt idx="148" formatCode="0%">
                  <c:v>8.5125549955316959E-2</c:v>
                </c:pt>
                <c:pt idx="149" formatCode="0%">
                  <c:v>5.2567089836760283E-2</c:v>
                </c:pt>
                <c:pt idx="150" formatCode="0%">
                  <c:v>0.13836521052309791</c:v>
                </c:pt>
                <c:pt idx="153" formatCode="0%">
                  <c:v>0.12774303962098443</c:v>
                </c:pt>
                <c:pt idx="156" formatCode="0%">
                  <c:v>-1</c:v>
                </c:pt>
                <c:pt idx="157" formatCode="0%">
                  <c:v>5.7874414315010947E-2</c:v>
                </c:pt>
                <c:pt idx="158" formatCode="0%">
                  <c:v>9.5313173410226604E-2</c:v>
                </c:pt>
                <c:pt idx="159" formatCode="0%">
                  <c:v>8.7757305937277152E-2</c:v>
                </c:pt>
                <c:pt idx="160" formatCode="0%">
                  <c:v>-7.8949027121875126E-3</c:v>
                </c:pt>
                <c:pt idx="161" formatCode="0%">
                  <c:v>3.4394086898167586E-2</c:v>
                </c:pt>
                <c:pt idx="162" formatCode="0%">
                  <c:v>5.3051292964481522E-2</c:v>
                </c:pt>
                <c:pt idx="163" formatCode="0%">
                  <c:v>0.14571385896644684</c:v>
                </c:pt>
                <c:pt idx="164" formatCode="0%">
                  <c:v>0.1582153881928503</c:v>
                </c:pt>
                <c:pt idx="165" formatCode="0%">
                  <c:v>7.7928473745727311E-2</c:v>
                </c:pt>
                <c:pt idx="166" formatCode="0%">
                  <c:v>0.22449278845729781</c:v>
                </c:pt>
                <c:pt idx="168" formatCode="0%">
                  <c:v>0.13834037507497099</c:v>
                </c:pt>
                <c:pt idx="169" formatCode="0%">
                  <c:v>0.12174227842753238</c:v>
                </c:pt>
                <c:pt idx="170" formatCode="0%">
                  <c:v>0.19303960784510865</c:v>
                </c:pt>
                <c:pt idx="171" formatCode="0%">
                  <c:v>0.16481987218703975</c:v>
                </c:pt>
                <c:pt idx="174" formatCode="0%">
                  <c:v>0.21541408194497569</c:v>
                </c:pt>
                <c:pt idx="175" formatCode="0%">
                  <c:v>0.11972701355774418</c:v>
                </c:pt>
                <c:pt idx="177" formatCode="0%">
                  <c:v>0.19094772599717214</c:v>
                </c:pt>
                <c:pt idx="178" formatCode="0%">
                  <c:v>0.2250558619813845</c:v>
                </c:pt>
                <c:pt idx="179" formatCode="0%">
                  <c:v>0.23328398585047228</c:v>
                </c:pt>
                <c:pt idx="183" formatCode="0%">
                  <c:v>0.20511913567101048</c:v>
                </c:pt>
                <c:pt idx="184" formatCode="0%">
                  <c:v>0.1023009761927145</c:v>
                </c:pt>
                <c:pt idx="185" formatCode="0%">
                  <c:v>0.1835753524197401</c:v>
                </c:pt>
                <c:pt idx="186" formatCode="0%">
                  <c:v>0.19143771194025416</c:v>
                </c:pt>
                <c:pt idx="187" formatCode="0%">
                  <c:v>0.20254298611773591</c:v>
                </c:pt>
                <c:pt idx="188" formatCode="0%">
                  <c:v>0.24666872695538999</c:v>
                </c:pt>
                <c:pt idx="189" formatCode="0%">
                  <c:v>0.21908634696700879</c:v>
                </c:pt>
                <c:pt idx="191" formatCode="0%">
                  <c:v>0.24210505493274148</c:v>
                </c:pt>
                <c:pt idx="192" formatCode="0%">
                  <c:v>0.15876592452239446</c:v>
                </c:pt>
                <c:pt idx="193" formatCode="0%">
                  <c:v>0.22112333144201557</c:v>
                </c:pt>
                <c:pt idx="194" formatCode="0%">
                  <c:v>0.14665489783686114</c:v>
                </c:pt>
                <c:pt idx="195" formatCode="0%">
                  <c:v>0.1488237976581035</c:v>
                </c:pt>
                <c:pt idx="196" formatCode="0%">
                  <c:v>0.14707093833163976</c:v>
                </c:pt>
                <c:pt idx="197" formatCode="0%">
                  <c:v>0.10151474801704996</c:v>
                </c:pt>
                <c:pt idx="198" formatCode="0%">
                  <c:v>0.13347153652023147</c:v>
                </c:pt>
                <c:pt idx="201" formatCode="0%">
                  <c:v>0.16352639577389283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E37-429E-86DD-83A2304568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10535631"/>
        <c:axId val="2007257311"/>
      </c:scatterChart>
      <c:valAx>
        <c:axId val="201053563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Estabelecimentos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07257311"/>
        <c:crosses val="autoZero"/>
        <c:crossBetween val="midCat"/>
      </c:valAx>
      <c:valAx>
        <c:axId val="2007257311"/>
        <c:scaling>
          <c:orientation val="minMax"/>
          <c:max val="0.60000000000000009"/>
          <c:min val="-0.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Taxa de crescimento (% a.a.)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rgbClr val="FF0000">
                <a:alpha val="89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1053563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BR"/>
              <a:t>Comércio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'MEI com 2018'!$L$4:$L$162</c:f>
              <c:numCache>
                <c:formatCode>_-* #,##0_-;\-* #,##0_-;_-* "-"??_-;_-@_-</c:formatCode>
                <c:ptCount val="159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93178</c:v>
                </c:pt>
                <c:pt idx="4">
                  <c:v>45355</c:v>
                </c:pt>
                <c:pt idx="5">
                  <c:v>17503</c:v>
                </c:pt>
                <c:pt idx="6">
                  <c:v>2428</c:v>
                </c:pt>
                <c:pt idx="7">
                  <c:v>54856</c:v>
                </c:pt>
                <c:pt idx="8">
                  <c:v>26963</c:v>
                </c:pt>
                <c:pt idx="9">
                  <c:v>17548</c:v>
                </c:pt>
                <c:pt idx="10">
                  <c:v>2433</c:v>
                </c:pt>
                <c:pt idx="11">
                  <c:v>3</c:v>
                </c:pt>
                <c:pt idx="12">
                  <c:v>43286</c:v>
                </c:pt>
                <c:pt idx="13">
                  <c:v>6743</c:v>
                </c:pt>
                <c:pt idx="14">
                  <c:v>2872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0</c:v>
                </c:pt>
                <c:pt idx="19">
                  <c:v>29927</c:v>
                </c:pt>
                <c:pt idx="20">
                  <c:v>1</c:v>
                </c:pt>
                <c:pt idx="21">
                  <c:v>1</c:v>
                </c:pt>
                <c:pt idx="22">
                  <c:v>24313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4</c:v>
                </c:pt>
                <c:pt idx="30">
                  <c:v>3</c:v>
                </c:pt>
                <c:pt idx="31">
                  <c:v>0</c:v>
                </c:pt>
                <c:pt idx="32">
                  <c:v>0</c:v>
                </c:pt>
                <c:pt idx="33">
                  <c:v>2</c:v>
                </c:pt>
                <c:pt idx="34">
                  <c:v>3</c:v>
                </c:pt>
                <c:pt idx="35">
                  <c:v>1</c:v>
                </c:pt>
                <c:pt idx="36">
                  <c:v>0</c:v>
                </c:pt>
                <c:pt idx="37">
                  <c:v>1</c:v>
                </c:pt>
                <c:pt idx="38">
                  <c:v>0</c:v>
                </c:pt>
                <c:pt idx="39">
                  <c:v>1</c:v>
                </c:pt>
                <c:pt idx="40">
                  <c:v>1</c:v>
                </c:pt>
                <c:pt idx="41">
                  <c:v>0</c:v>
                </c:pt>
                <c:pt idx="42">
                  <c:v>0</c:v>
                </c:pt>
                <c:pt idx="43">
                  <c:v>1</c:v>
                </c:pt>
                <c:pt idx="44">
                  <c:v>1</c:v>
                </c:pt>
                <c:pt idx="45">
                  <c:v>0</c:v>
                </c:pt>
                <c:pt idx="46">
                  <c:v>0</c:v>
                </c:pt>
                <c:pt idx="47">
                  <c:v>1</c:v>
                </c:pt>
                <c:pt idx="48">
                  <c:v>1</c:v>
                </c:pt>
                <c:pt idx="49">
                  <c:v>1</c:v>
                </c:pt>
                <c:pt idx="50">
                  <c:v>0</c:v>
                </c:pt>
                <c:pt idx="51">
                  <c:v>1</c:v>
                </c:pt>
                <c:pt idx="52">
                  <c:v>2</c:v>
                </c:pt>
                <c:pt idx="53">
                  <c:v>1</c:v>
                </c:pt>
                <c:pt idx="54">
                  <c:v>2</c:v>
                </c:pt>
                <c:pt idx="55">
                  <c:v>0</c:v>
                </c:pt>
                <c:pt idx="56">
                  <c:v>1</c:v>
                </c:pt>
                <c:pt idx="57">
                  <c:v>1</c:v>
                </c:pt>
                <c:pt idx="58">
                  <c:v>4</c:v>
                </c:pt>
                <c:pt idx="59">
                  <c:v>2</c:v>
                </c:pt>
                <c:pt idx="60">
                  <c:v>1</c:v>
                </c:pt>
                <c:pt idx="61">
                  <c:v>1</c:v>
                </c:pt>
                <c:pt idx="62">
                  <c:v>0</c:v>
                </c:pt>
                <c:pt idx="63">
                  <c:v>1</c:v>
                </c:pt>
                <c:pt idx="64">
                  <c:v>1</c:v>
                </c:pt>
                <c:pt idx="65">
                  <c:v>1</c:v>
                </c:pt>
                <c:pt idx="66">
                  <c:v>1</c:v>
                </c:pt>
                <c:pt idx="67">
                  <c:v>3</c:v>
                </c:pt>
                <c:pt idx="68">
                  <c:v>1</c:v>
                </c:pt>
                <c:pt idx="69">
                  <c:v>1</c:v>
                </c:pt>
                <c:pt idx="70">
                  <c:v>2</c:v>
                </c:pt>
                <c:pt idx="71">
                  <c:v>0</c:v>
                </c:pt>
                <c:pt idx="72">
                  <c:v>1</c:v>
                </c:pt>
                <c:pt idx="73">
                  <c:v>2</c:v>
                </c:pt>
                <c:pt idx="74">
                  <c:v>0</c:v>
                </c:pt>
                <c:pt idx="75">
                  <c:v>0</c:v>
                </c:pt>
                <c:pt idx="76">
                  <c:v>0</c:v>
                </c:pt>
                <c:pt idx="77">
                  <c:v>2</c:v>
                </c:pt>
                <c:pt idx="78">
                  <c:v>1</c:v>
                </c:pt>
                <c:pt idx="79">
                  <c:v>1</c:v>
                </c:pt>
                <c:pt idx="80">
                  <c:v>4</c:v>
                </c:pt>
                <c:pt idx="81">
                  <c:v>1</c:v>
                </c:pt>
                <c:pt idx="82">
                  <c:v>2</c:v>
                </c:pt>
                <c:pt idx="83">
                  <c:v>1</c:v>
                </c:pt>
                <c:pt idx="84">
                  <c:v>1</c:v>
                </c:pt>
                <c:pt idx="85">
                  <c:v>16</c:v>
                </c:pt>
                <c:pt idx="86">
                  <c:v>20</c:v>
                </c:pt>
                <c:pt idx="87">
                  <c:v>186231</c:v>
                </c:pt>
                <c:pt idx="88">
                  <c:v>25</c:v>
                </c:pt>
                <c:pt idx="89">
                  <c:v>27520</c:v>
                </c:pt>
                <c:pt idx="90">
                  <c:v>34651</c:v>
                </c:pt>
                <c:pt idx="91">
                  <c:v>18804</c:v>
                </c:pt>
                <c:pt idx="92">
                  <c:v>14743</c:v>
                </c:pt>
                <c:pt idx="93">
                  <c:v>25128</c:v>
                </c:pt>
                <c:pt idx="94">
                  <c:v>9475</c:v>
                </c:pt>
                <c:pt idx="95">
                  <c:v>135734</c:v>
                </c:pt>
                <c:pt idx="96">
                  <c:v>41136</c:v>
                </c:pt>
                <c:pt idx="97">
                  <c:v>7913</c:v>
                </c:pt>
                <c:pt idx="98">
                  <c:v>4</c:v>
                </c:pt>
                <c:pt idx="99">
                  <c:v>95838</c:v>
                </c:pt>
                <c:pt idx="100">
                  <c:v>0</c:v>
                </c:pt>
                <c:pt idx="101">
                  <c:v>2382</c:v>
                </c:pt>
                <c:pt idx="102">
                  <c:v>2564</c:v>
                </c:pt>
                <c:pt idx="103">
                  <c:v>8332</c:v>
                </c:pt>
                <c:pt idx="104">
                  <c:v>10865</c:v>
                </c:pt>
                <c:pt idx="105">
                  <c:v>12868</c:v>
                </c:pt>
                <c:pt idx="106">
                  <c:v>4572</c:v>
                </c:pt>
                <c:pt idx="107">
                  <c:v>2562</c:v>
                </c:pt>
                <c:pt idx="108">
                  <c:v>4746</c:v>
                </c:pt>
                <c:pt idx="109">
                  <c:v>43</c:v>
                </c:pt>
                <c:pt idx="110">
                  <c:v>45784</c:v>
                </c:pt>
                <c:pt idx="111">
                  <c:v>0</c:v>
                </c:pt>
                <c:pt idx="112">
                  <c:v>43187</c:v>
                </c:pt>
                <c:pt idx="113">
                  <c:v>2575</c:v>
                </c:pt>
                <c:pt idx="114">
                  <c:v>28942</c:v>
                </c:pt>
                <c:pt idx="115">
                  <c:v>17780</c:v>
                </c:pt>
                <c:pt idx="116">
                  <c:v>17495</c:v>
                </c:pt>
                <c:pt idx="117">
                  <c:v>14581</c:v>
                </c:pt>
                <c:pt idx="118">
                  <c:v>2348</c:v>
                </c:pt>
                <c:pt idx="119">
                  <c:v>4846</c:v>
                </c:pt>
                <c:pt idx="120">
                  <c:v>63654</c:v>
                </c:pt>
                <c:pt idx="121">
                  <c:v>49450</c:v>
                </c:pt>
                <c:pt idx="122">
                  <c:v>2725</c:v>
                </c:pt>
                <c:pt idx="123">
                  <c:v>11107</c:v>
                </c:pt>
                <c:pt idx="124">
                  <c:v>7423</c:v>
                </c:pt>
                <c:pt idx="125">
                  <c:v>18823</c:v>
                </c:pt>
                <c:pt idx="126">
                  <c:v>5900</c:v>
                </c:pt>
                <c:pt idx="127">
                  <c:v>4766</c:v>
                </c:pt>
                <c:pt idx="128">
                  <c:v>11541</c:v>
                </c:pt>
                <c:pt idx="129">
                  <c:v>3695</c:v>
                </c:pt>
                <c:pt idx="130">
                  <c:v>16015</c:v>
                </c:pt>
                <c:pt idx="131">
                  <c:v>11325</c:v>
                </c:pt>
                <c:pt idx="132">
                  <c:v>14012</c:v>
                </c:pt>
                <c:pt idx="133">
                  <c:v>4526</c:v>
                </c:pt>
                <c:pt idx="134">
                  <c:v>2</c:v>
                </c:pt>
                <c:pt idx="135">
                  <c:v>4246</c:v>
                </c:pt>
                <c:pt idx="136">
                  <c:v>15</c:v>
                </c:pt>
                <c:pt idx="137">
                  <c:v>942</c:v>
                </c:pt>
                <c:pt idx="138">
                  <c:v>4467</c:v>
                </c:pt>
                <c:pt idx="139">
                  <c:v>127994</c:v>
                </c:pt>
                <c:pt idx="140">
                  <c:v>5110</c:v>
                </c:pt>
                <c:pt idx="141">
                  <c:v>12425</c:v>
                </c:pt>
                <c:pt idx="142">
                  <c:v>612197</c:v>
                </c:pt>
                <c:pt idx="143">
                  <c:v>32981</c:v>
                </c:pt>
                <c:pt idx="144">
                  <c:v>2756</c:v>
                </c:pt>
                <c:pt idx="145">
                  <c:v>17137</c:v>
                </c:pt>
                <c:pt idx="146">
                  <c:v>4440</c:v>
                </c:pt>
                <c:pt idx="147">
                  <c:v>15438</c:v>
                </c:pt>
                <c:pt idx="148">
                  <c:v>967</c:v>
                </c:pt>
                <c:pt idx="149">
                  <c:v>12989</c:v>
                </c:pt>
                <c:pt idx="150">
                  <c:v>39509</c:v>
                </c:pt>
                <c:pt idx="151">
                  <c:v>12190</c:v>
                </c:pt>
                <c:pt idx="152">
                  <c:v>3806</c:v>
                </c:pt>
                <c:pt idx="153">
                  <c:v>41647</c:v>
                </c:pt>
                <c:pt idx="154">
                  <c:v>24244</c:v>
                </c:pt>
                <c:pt idx="155">
                  <c:v>341</c:v>
                </c:pt>
                <c:pt idx="156">
                  <c:v>2766</c:v>
                </c:pt>
                <c:pt idx="157">
                  <c:v>3506</c:v>
                </c:pt>
                <c:pt idx="158">
                  <c:v>63087</c:v>
                </c:pt>
              </c:numCache>
            </c:numRef>
          </c:xVal>
          <c:yVal>
            <c:numRef>
              <c:f>'MEI com 2018'!$O$4:$O$162</c:f>
              <c:numCache>
                <c:formatCode>General</c:formatCode>
                <c:ptCount val="159"/>
                <c:pt idx="3" formatCode="0%">
                  <c:v>0.14616727180818545</c:v>
                </c:pt>
                <c:pt idx="4" formatCode="0%">
                  <c:v>0.10537426803314065</c:v>
                </c:pt>
                <c:pt idx="5" formatCode="0%">
                  <c:v>0.11935835269257256</c:v>
                </c:pt>
                <c:pt idx="6" formatCode="0%">
                  <c:v>0.17796774541652027</c:v>
                </c:pt>
                <c:pt idx="7" formatCode="0%">
                  <c:v>0.11513768773901401</c:v>
                </c:pt>
                <c:pt idx="8" formatCode="0%">
                  <c:v>0.11896435927182192</c:v>
                </c:pt>
                <c:pt idx="9" formatCode="0%">
                  <c:v>9.9690929981974818E-2</c:v>
                </c:pt>
                <c:pt idx="10" formatCode="0%">
                  <c:v>8.9778542226511826E-2</c:v>
                </c:pt>
                <c:pt idx="12" formatCode="0%">
                  <c:v>0.16490948339843525</c:v>
                </c:pt>
                <c:pt idx="13" formatCode="0%">
                  <c:v>0.19741537151758659</c:v>
                </c:pt>
                <c:pt idx="14" formatCode="0%">
                  <c:v>0.17223262795771133</c:v>
                </c:pt>
                <c:pt idx="19" formatCode="0%">
                  <c:v>0.15075497354838063</c:v>
                </c:pt>
                <c:pt idx="22" formatCode="0%">
                  <c:v>0.13524396490136015</c:v>
                </c:pt>
                <c:pt idx="87" formatCode="0%">
                  <c:v>0.14922685961200854</c:v>
                </c:pt>
                <c:pt idx="89" formatCode="0%">
                  <c:v>4.1867499712693768E-2</c:v>
                </c:pt>
                <c:pt idx="90" formatCode="0%">
                  <c:v>0.18268250464761704</c:v>
                </c:pt>
                <c:pt idx="91" formatCode="0%">
                  <c:v>0.10433293915087671</c:v>
                </c:pt>
                <c:pt idx="92" formatCode="0%">
                  <c:v>9.7627813248922779E-2</c:v>
                </c:pt>
                <c:pt idx="93" formatCode="0%">
                  <c:v>0.11053026316937764</c:v>
                </c:pt>
                <c:pt idx="94" formatCode="0%">
                  <c:v>8.0948335331912702E-2</c:v>
                </c:pt>
                <c:pt idx="95" formatCode="0%">
                  <c:v>0.14751420591872622</c:v>
                </c:pt>
                <c:pt idx="96" formatCode="0%">
                  <c:v>0.15791658564153166</c:v>
                </c:pt>
                <c:pt idx="97" formatCode="0%">
                  <c:v>0.51552280786164473</c:v>
                </c:pt>
                <c:pt idx="99" formatCode="0%">
                  <c:v>0.15429325812329941</c:v>
                </c:pt>
                <c:pt idx="101" formatCode="0%">
                  <c:v>0.15019349738387722</c:v>
                </c:pt>
                <c:pt idx="102" formatCode="0%">
                  <c:v>0.1153184284048745</c:v>
                </c:pt>
                <c:pt idx="103" formatCode="0%">
                  <c:v>0.20030875346810961</c:v>
                </c:pt>
                <c:pt idx="104" formatCode="0%">
                  <c:v>0.15964471126493707</c:v>
                </c:pt>
                <c:pt idx="105" formatCode="0%">
                  <c:v>0.18810070309173232</c:v>
                </c:pt>
                <c:pt idx="106" formatCode="0%">
                  <c:v>0.17348421697054506</c:v>
                </c:pt>
                <c:pt idx="107" formatCode="0%">
                  <c:v>0.13699680063182962</c:v>
                </c:pt>
                <c:pt idx="108" formatCode="0%">
                  <c:v>0.11551217269902625</c:v>
                </c:pt>
                <c:pt idx="110" formatCode="0%">
                  <c:v>0.17357840357146115</c:v>
                </c:pt>
                <c:pt idx="111" formatCode="0%">
                  <c:v>-1</c:v>
                </c:pt>
                <c:pt idx="112" formatCode="0%">
                  <c:v>7.7225804870828307E-2</c:v>
                </c:pt>
                <c:pt idx="113" formatCode="0%">
                  <c:v>1.6377349172954858E-2</c:v>
                </c:pt>
                <c:pt idx="114" formatCode="0%">
                  <c:v>8.9538540907859065E-2</c:v>
                </c:pt>
                <c:pt idx="115" formatCode="0%">
                  <c:v>7.2385203851878188E-2</c:v>
                </c:pt>
                <c:pt idx="116" formatCode="0%">
                  <c:v>0.17619697863221928</c:v>
                </c:pt>
                <c:pt idx="117" formatCode="0%">
                  <c:v>0.31827195246782014</c:v>
                </c:pt>
                <c:pt idx="118" formatCode="0%">
                  <c:v>0.23540510072944043</c:v>
                </c:pt>
                <c:pt idx="119" formatCode="0%">
                  <c:v>0.10350763032554045</c:v>
                </c:pt>
                <c:pt idx="120" formatCode="0%">
                  <c:v>7.1322434880256802E-2</c:v>
                </c:pt>
                <c:pt idx="121" formatCode="0%">
                  <c:v>4.3924544592357062E-2</c:v>
                </c:pt>
                <c:pt idx="122" formatCode="0%">
                  <c:v>9.3910849142538666E-2</c:v>
                </c:pt>
                <c:pt idx="123" formatCode="0%">
                  <c:v>0.12146051338844766</c:v>
                </c:pt>
                <c:pt idx="124" formatCode="0%">
                  <c:v>9.703730903907859E-2</c:v>
                </c:pt>
                <c:pt idx="125" formatCode="0%">
                  <c:v>0.11241432462363132</c:v>
                </c:pt>
                <c:pt idx="126" formatCode="0%">
                  <c:v>3.7863559310296502E-2</c:v>
                </c:pt>
                <c:pt idx="127" formatCode="0%">
                  <c:v>4.0447009814687185E-2</c:v>
                </c:pt>
                <c:pt idx="128" formatCode="0%">
                  <c:v>0.15509274166185683</c:v>
                </c:pt>
                <c:pt idx="129" formatCode="0%">
                  <c:v>-3.3068855942873676E-2</c:v>
                </c:pt>
                <c:pt idx="130" formatCode="0%">
                  <c:v>6.8163675563531534E-2</c:v>
                </c:pt>
                <c:pt idx="131" formatCode="0%">
                  <c:v>9.5360977768955912E-2</c:v>
                </c:pt>
                <c:pt idx="132" formatCode="0%">
                  <c:v>8.0925771195769602E-2</c:v>
                </c:pt>
                <c:pt idx="133" formatCode="0%">
                  <c:v>0.19184922663228576</c:v>
                </c:pt>
                <c:pt idx="135" formatCode="0%">
                  <c:v>0.19244998862136775</c:v>
                </c:pt>
                <c:pt idx="136" formatCode="0%">
                  <c:v>-0.34799144871493304</c:v>
                </c:pt>
                <c:pt idx="137" formatCode="0%">
                  <c:v>6.5815448060088544E-2</c:v>
                </c:pt>
                <c:pt idx="138" formatCode="0%">
                  <c:v>0.22946819270429164</c:v>
                </c:pt>
                <c:pt idx="139" formatCode="0%">
                  <c:v>9.667396906957082E-2</c:v>
                </c:pt>
                <c:pt idx="140" formatCode="0%">
                  <c:v>0.14203717995076603</c:v>
                </c:pt>
                <c:pt idx="141" formatCode="0%">
                  <c:v>0.20353021705680563</c:v>
                </c:pt>
                <c:pt idx="142" formatCode="0%">
                  <c:v>6.1462706367768405E-2</c:v>
                </c:pt>
                <c:pt idx="143" formatCode="0%">
                  <c:v>8.629456739271113E-2</c:v>
                </c:pt>
                <c:pt idx="144" formatCode="0%">
                  <c:v>4.3768652277672793E-2</c:v>
                </c:pt>
                <c:pt idx="145" formatCode="0%">
                  <c:v>9.4038863414919627E-2</c:v>
                </c:pt>
                <c:pt idx="146" formatCode="0%">
                  <c:v>9.2738112033912357E-2</c:v>
                </c:pt>
                <c:pt idx="147" formatCode="0%">
                  <c:v>0.25380466871645613</c:v>
                </c:pt>
                <c:pt idx="148" formatCode="0%">
                  <c:v>0.14838608266596665</c:v>
                </c:pt>
                <c:pt idx="149" formatCode="0%">
                  <c:v>0.11585776567546824</c:v>
                </c:pt>
                <c:pt idx="150" formatCode="0%">
                  <c:v>6.0549670388419852E-2</c:v>
                </c:pt>
                <c:pt idx="151" formatCode="0%">
                  <c:v>0.14703566370107923</c:v>
                </c:pt>
                <c:pt idx="152" formatCode="0%">
                  <c:v>0.14790793644472755</c:v>
                </c:pt>
                <c:pt idx="153" formatCode="0%">
                  <c:v>0.20513901130894574</c:v>
                </c:pt>
                <c:pt idx="154" formatCode="0%">
                  <c:v>0.10957077091720069</c:v>
                </c:pt>
                <c:pt idx="155" formatCode="0%">
                  <c:v>9.6378710989045713E-2</c:v>
                </c:pt>
                <c:pt idx="156" formatCode="0%">
                  <c:v>0.11431360828310333</c:v>
                </c:pt>
                <c:pt idx="157" formatCode="0%">
                  <c:v>5.0765384938768809E-2</c:v>
                </c:pt>
                <c:pt idx="158" formatCode="0%">
                  <c:v>0.11357680163808803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9CB-471E-9693-0D9C079809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85416143"/>
        <c:axId val="2007246911"/>
      </c:scatterChart>
      <c:valAx>
        <c:axId val="178541614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Estabelecimentos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_-* #,##0_-;\-* #,##0_-;_-* &quot;-&quot;??_-;_-@_-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07246911"/>
        <c:crosses val="autoZero"/>
        <c:crossBetween val="midCat"/>
      </c:valAx>
      <c:valAx>
        <c:axId val="2007246911"/>
        <c:scaling>
          <c:orientation val="minMax"/>
          <c:min val="-0.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Taxa de crescimento (% a.a.)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8541614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CA60-3964-4E1E-9BAE-4005351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5257</Words>
  <Characters>28393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marco.bede</dc:creator>
  <cp:lastModifiedBy>Marco Aurélio Bede</cp:lastModifiedBy>
  <cp:revision>3</cp:revision>
  <cp:lastPrinted>2019-01-17T12:13:00Z</cp:lastPrinted>
  <dcterms:created xsi:type="dcterms:W3CDTF">2019-01-17T12:25:00Z</dcterms:created>
  <dcterms:modified xsi:type="dcterms:W3CDTF">2019-01-17T12:54:00Z</dcterms:modified>
</cp:coreProperties>
</file>